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35C1" w14:textId="77777777" w:rsidR="00393522" w:rsidRDefault="00000000">
      <w:pPr>
        <w:jc w:val="center"/>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14:anchorId="1D4CB6B3" wp14:editId="2309C4E0">
            <wp:extent cx="1585913" cy="153887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5913" cy="1538873"/>
                    </a:xfrm>
                    <a:prstGeom prst="rect">
                      <a:avLst/>
                    </a:prstGeom>
                    <a:ln/>
                  </pic:spPr>
                </pic:pic>
              </a:graphicData>
            </a:graphic>
          </wp:inline>
        </w:drawing>
      </w:r>
    </w:p>
    <w:p w14:paraId="6F570C58" w14:textId="77777777" w:rsidR="00393522" w:rsidRDefault="00000000">
      <w:pPr>
        <w:jc w:val="center"/>
        <w:rPr>
          <w:rFonts w:ascii="Verdana" w:eastAsia="Verdana" w:hAnsi="Verdana" w:cs="Verdana"/>
          <w:b/>
          <w:sz w:val="24"/>
          <w:szCs w:val="24"/>
        </w:rPr>
      </w:pPr>
      <w:r>
        <w:rPr>
          <w:rFonts w:ascii="Verdana" w:eastAsia="Verdana" w:hAnsi="Verdana" w:cs="Verdana"/>
          <w:b/>
          <w:sz w:val="24"/>
          <w:szCs w:val="24"/>
        </w:rPr>
        <w:t>Mar 29, 2023</w:t>
      </w:r>
    </w:p>
    <w:p w14:paraId="798186FF" w14:textId="77777777" w:rsidR="00393522" w:rsidRDefault="00393522">
      <w:pPr>
        <w:jc w:val="center"/>
        <w:rPr>
          <w:rFonts w:ascii="Verdana" w:eastAsia="Verdana" w:hAnsi="Verdana" w:cs="Verdana"/>
          <w:b/>
          <w:sz w:val="24"/>
          <w:szCs w:val="24"/>
        </w:rPr>
      </w:pPr>
    </w:p>
    <w:p w14:paraId="7924EEBA" w14:textId="77777777" w:rsidR="00393522" w:rsidRDefault="00000000">
      <w:pPr>
        <w:jc w:val="center"/>
        <w:rPr>
          <w:rFonts w:ascii="Verdana" w:eastAsia="Verdana" w:hAnsi="Verdana" w:cs="Verdana"/>
          <w:b/>
          <w:sz w:val="24"/>
          <w:szCs w:val="24"/>
        </w:rPr>
      </w:pPr>
      <w:r>
        <w:rPr>
          <w:rFonts w:ascii="Verdana" w:eastAsia="Verdana" w:hAnsi="Verdana" w:cs="Verdana"/>
          <w:b/>
          <w:sz w:val="24"/>
          <w:szCs w:val="24"/>
        </w:rPr>
        <w:t>Meeting minutes</w:t>
      </w:r>
    </w:p>
    <w:p w14:paraId="18E74CC9" w14:textId="77777777" w:rsidR="00393522" w:rsidRDefault="00393522">
      <w:pPr>
        <w:jc w:val="center"/>
        <w:rPr>
          <w:rFonts w:ascii="Verdana" w:eastAsia="Verdana" w:hAnsi="Verdana" w:cs="Verdana"/>
          <w:b/>
          <w:sz w:val="24"/>
          <w:szCs w:val="24"/>
        </w:rPr>
      </w:pPr>
    </w:p>
    <w:p w14:paraId="7C796E31" w14:textId="77777777" w:rsidR="00393522" w:rsidRDefault="00000000">
      <w:pPr>
        <w:jc w:val="center"/>
        <w:rPr>
          <w:rFonts w:ascii="Verdana" w:eastAsia="Verdana" w:hAnsi="Verdana" w:cs="Verdana"/>
          <w:b/>
          <w:sz w:val="24"/>
          <w:szCs w:val="24"/>
        </w:rPr>
      </w:pPr>
      <w:r>
        <w:rPr>
          <w:rFonts w:ascii="Verdana" w:eastAsia="Verdana" w:hAnsi="Verdana" w:cs="Verdana"/>
          <w:b/>
          <w:sz w:val="24"/>
          <w:szCs w:val="24"/>
        </w:rPr>
        <w:t>Author: Abiodun Adeoye, GSO Recording Secretary, 2022-2023</w:t>
      </w:r>
    </w:p>
    <w:p w14:paraId="59855053" w14:textId="77777777" w:rsidR="00393522" w:rsidRDefault="00393522">
      <w:pPr>
        <w:jc w:val="center"/>
        <w:rPr>
          <w:rFonts w:ascii="Verdana" w:eastAsia="Verdana" w:hAnsi="Verdana" w:cs="Verdana"/>
          <w:b/>
          <w:sz w:val="24"/>
          <w:szCs w:val="24"/>
        </w:rPr>
      </w:pPr>
    </w:p>
    <w:p w14:paraId="6A676A2C" w14:textId="77777777" w:rsidR="00393522" w:rsidRDefault="00000000">
      <w:pPr>
        <w:rPr>
          <w:rFonts w:ascii="Verdana" w:eastAsia="Verdana" w:hAnsi="Verdana" w:cs="Verdana"/>
          <w:b/>
          <w:sz w:val="24"/>
          <w:szCs w:val="24"/>
        </w:rPr>
      </w:pPr>
      <w:r>
        <w:rPr>
          <w:rFonts w:ascii="Verdana" w:eastAsia="Verdana" w:hAnsi="Verdana" w:cs="Verdana"/>
          <w:b/>
          <w:sz w:val="24"/>
          <w:szCs w:val="24"/>
        </w:rPr>
        <w:t>Executive Summary</w:t>
      </w:r>
    </w:p>
    <w:p w14:paraId="1C611B03" w14:textId="77777777" w:rsidR="00393522" w:rsidRDefault="00393522">
      <w:pPr>
        <w:rPr>
          <w:rFonts w:ascii="Verdana" w:eastAsia="Verdana" w:hAnsi="Verdana" w:cs="Verdana"/>
          <w:b/>
          <w:sz w:val="24"/>
          <w:szCs w:val="24"/>
        </w:rPr>
      </w:pPr>
    </w:p>
    <w:p w14:paraId="545613B0" w14:textId="7D07F598" w:rsidR="00393522" w:rsidRDefault="00000000">
      <w:pPr>
        <w:rPr>
          <w:rFonts w:ascii="Verdana" w:eastAsia="Verdana" w:hAnsi="Verdana" w:cs="Verdana"/>
          <w:sz w:val="24"/>
          <w:szCs w:val="24"/>
        </w:rPr>
      </w:pPr>
      <w:r>
        <w:rPr>
          <w:rFonts w:ascii="Verdana" w:eastAsia="Verdana" w:hAnsi="Verdana" w:cs="Verdana"/>
          <w:b/>
          <w:sz w:val="24"/>
          <w:szCs w:val="24"/>
        </w:rPr>
        <w:tab/>
      </w:r>
      <w:r>
        <w:rPr>
          <w:rFonts w:ascii="Verdana" w:eastAsia="Verdana" w:hAnsi="Verdana" w:cs="Verdana"/>
          <w:sz w:val="24"/>
          <w:szCs w:val="24"/>
        </w:rPr>
        <w:t>On Wednesday, March 29, 2023, the Graduate Student Organization held its seventh regular meeting of the 2022-2023 academic year in Lyman Hall, room 132 at 5:30 PM. At the meeting, Dr. Jamie Winders presented on</w:t>
      </w:r>
      <w:r w:rsidR="001445CF">
        <w:rPr>
          <w:rFonts w:ascii="Verdana" w:eastAsia="Verdana" w:hAnsi="Verdana" w:cs="Verdana"/>
          <w:sz w:val="24"/>
          <w:szCs w:val="24"/>
        </w:rPr>
        <w:t xml:space="preserve"> the draft of</w:t>
      </w:r>
      <w:r>
        <w:rPr>
          <w:rFonts w:ascii="Verdana" w:eastAsia="Verdana" w:hAnsi="Verdana" w:cs="Verdana"/>
          <w:sz w:val="24"/>
          <w:szCs w:val="24"/>
        </w:rPr>
        <w:t xml:space="preserve"> Syracuse University’</w:t>
      </w:r>
      <w:r w:rsidR="001445CF">
        <w:rPr>
          <w:rFonts w:ascii="Verdana" w:eastAsia="Verdana" w:hAnsi="Verdana" w:cs="Verdana"/>
          <w:sz w:val="24"/>
          <w:szCs w:val="24"/>
        </w:rPr>
        <w:t xml:space="preserve">s </w:t>
      </w:r>
      <w:hyperlink r:id="rId8" w:history="1">
        <w:r w:rsidR="001445CF" w:rsidRPr="001445CF">
          <w:rPr>
            <w:rStyle w:val="Hyperlink"/>
            <w:rFonts w:ascii="Verdana" w:eastAsia="Verdana" w:hAnsi="Verdana" w:cs="Verdana"/>
            <w:sz w:val="24"/>
            <w:szCs w:val="24"/>
          </w:rPr>
          <w:t>Academic Strategic Plan</w:t>
        </w:r>
      </w:hyperlink>
      <w:r w:rsidR="001445CF">
        <w:rPr>
          <w:rFonts w:ascii="Verdana" w:eastAsia="Verdana" w:hAnsi="Verdana" w:cs="Verdana"/>
          <w:sz w:val="24"/>
          <w:szCs w:val="24"/>
        </w:rPr>
        <w:t xml:space="preserve"> </w:t>
      </w:r>
      <w:r>
        <w:rPr>
          <w:rFonts w:ascii="Verdana" w:eastAsia="Verdana" w:hAnsi="Verdana" w:cs="Verdana"/>
          <w:sz w:val="24"/>
          <w:szCs w:val="24"/>
        </w:rPr>
        <w:t xml:space="preserve">for the next five years. The Senate also voted to approve a special funding request from the Religion Graduate </w:t>
      </w:r>
      <w:r w:rsidR="00A45EE9">
        <w:rPr>
          <w:rFonts w:ascii="Verdana" w:eastAsia="Verdana" w:hAnsi="Verdana" w:cs="Verdana"/>
          <w:sz w:val="24"/>
          <w:szCs w:val="24"/>
        </w:rPr>
        <w:t>Organization and</w:t>
      </w:r>
      <w:r>
        <w:rPr>
          <w:rFonts w:ascii="Verdana" w:eastAsia="Verdana" w:hAnsi="Verdana" w:cs="Verdana"/>
          <w:sz w:val="24"/>
          <w:szCs w:val="24"/>
        </w:rPr>
        <w:t xml:space="preserve"> passed t</w:t>
      </w:r>
      <w:r w:rsidR="00A45EE9">
        <w:rPr>
          <w:rFonts w:ascii="Verdana" w:eastAsia="Verdana" w:hAnsi="Verdana" w:cs="Verdana"/>
          <w:sz w:val="24"/>
          <w:szCs w:val="24"/>
        </w:rPr>
        <w:t xml:space="preserve">hree </w:t>
      </w:r>
      <w:r>
        <w:rPr>
          <w:rFonts w:ascii="Verdana" w:eastAsia="Verdana" w:hAnsi="Verdana" w:cs="Verdana"/>
          <w:sz w:val="24"/>
          <w:szCs w:val="24"/>
        </w:rPr>
        <w:t xml:space="preserve">resolutions: one to recognize Memorial Day, </w:t>
      </w:r>
      <w:r w:rsidR="00A45EE9">
        <w:rPr>
          <w:rFonts w:ascii="Verdana" w:eastAsia="Verdana" w:hAnsi="Verdana" w:cs="Verdana"/>
          <w:sz w:val="24"/>
          <w:szCs w:val="24"/>
        </w:rPr>
        <w:t xml:space="preserve">one </w:t>
      </w:r>
      <w:r>
        <w:rPr>
          <w:rFonts w:ascii="Verdana" w:eastAsia="Verdana" w:hAnsi="Verdana" w:cs="Verdana"/>
          <w:sz w:val="24"/>
          <w:szCs w:val="24"/>
        </w:rPr>
        <w:t>to recognize Asian American, Native Hawaiian, and Pacific Islander Heritage Month</w:t>
      </w:r>
      <w:r w:rsidR="00A45EE9">
        <w:rPr>
          <w:rFonts w:ascii="Verdana" w:eastAsia="Verdana" w:hAnsi="Verdana" w:cs="Verdana"/>
          <w:sz w:val="24"/>
          <w:szCs w:val="24"/>
        </w:rPr>
        <w:t xml:space="preserve">, and one to recognize Lesbian, Gay, Bisexual, Transgender, Queer, and Intersex Pride Month. </w:t>
      </w:r>
    </w:p>
    <w:p w14:paraId="053E195D" w14:textId="2F432393" w:rsidR="00393522" w:rsidRDefault="00000000">
      <w:pPr>
        <w:ind w:firstLine="720"/>
        <w:rPr>
          <w:rFonts w:ascii="Verdana" w:eastAsia="Verdana" w:hAnsi="Verdana" w:cs="Verdana"/>
          <w:sz w:val="24"/>
          <w:szCs w:val="24"/>
        </w:rPr>
      </w:pPr>
      <w:r>
        <w:rPr>
          <w:rFonts w:ascii="Verdana" w:eastAsia="Verdana" w:hAnsi="Verdana" w:cs="Verdana"/>
          <w:sz w:val="24"/>
          <w:szCs w:val="24"/>
        </w:rPr>
        <w:t xml:space="preserve">The Diversity, Equity, Inclusion, and Accessibility (DEIA) Committee and the Professional, Academic, and Creative (PAC) Grant Committee gave their reports to the Senate. The chair of the PAC Grant Committee motioned for the budget of the PAC Grant program to be raised to a minimum of $60,000 for the upcoming 2023-2024 school year. </w:t>
      </w:r>
      <w:r w:rsidR="00001977">
        <w:rPr>
          <w:rFonts w:ascii="Verdana" w:eastAsia="Verdana" w:hAnsi="Verdana" w:cs="Verdana"/>
          <w:sz w:val="24"/>
          <w:szCs w:val="24"/>
        </w:rPr>
        <w:t xml:space="preserve">The motion was referred to the Finance Committee. </w:t>
      </w:r>
      <w:r w:rsidR="00001977">
        <w:rPr>
          <w:rFonts w:ascii="Verdana" w:eastAsia="Verdana" w:hAnsi="Verdana" w:cs="Verdana"/>
          <w:sz w:val="24"/>
          <w:szCs w:val="24"/>
        </w:rPr>
        <w:t>Senator</w:t>
      </w:r>
      <w:r>
        <w:rPr>
          <w:rFonts w:ascii="Verdana" w:eastAsia="Verdana" w:hAnsi="Verdana" w:cs="Verdana"/>
          <w:sz w:val="24"/>
          <w:szCs w:val="24"/>
        </w:rPr>
        <w:t xml:space="preserve"> Dominic Wilkins motioned to strike the letter of recommendation </w:t>
      </w:r>
      <w:r w:rsidR="00001977">
        <w:rPr>
          <w:rFonts w:ascii="Verdana" w:eastAsia="Verdana" w:hAnsi="Verdana" w:cs="Verdana"/>
          <w:sz w:val="24"/>
          <w:szCs w:val="24"/>
        </w:rPr>
        <w:t xml:space="preserve">requirements </w:t>
      </w:r>
      <w:r>
        <w:rPr>
          <w:rFonts w:ascii="Verdana" w:eastAsia="Verdana" w:hAnsi="Verdana" w:cs="Verdana"/>
          <w:sz w:val="24"/>
          <w:szCs w:val="24"/>
        </w:rPr>
        <w:t>on the PAC Grant application. The motion was referred to the PAC Grant Committee to d</w:t>
      </w:r>
      <w:r w:rsidR="00001977">
        <w:rPr>
          <w:rFonts w:ascii="Verdana" w:eastAsia="Verdana" w:hAnsi="Verdana" w:cs="Verdana"/>
          <w:sz w:val="24"/>
          <w:szCs w:val="24"/>
        </w:rPr>
        <w:t>iscuss</w:t>
      </w:r>
      <w:r>
        <w:rPr>
          <w:rFonts w:ascii="Verdana" w:eastAsia="Verdana" w:hAnsi="Verdana" w:cs="Verdana"/>
          <w:sz w:val="24"/>
          <w:szCs w:val="24"/>
        </w:rPr>
        <w:t xml:space="preserve"> and report back at the next regular meeting on Apr 26, 2023. </w:t>
      </w:r>
    </w:p>
    <w:p w14:paraId="3A5FB0C5" w14:textId="3924ACE9" w:rsidR="00393522" w:rsidRDefault="00000000">
      <w:pPr>
        <w:ind w:firstLine="720"/>
        <w:rPr>
          <w:rFonts w:ascii="Verdana" w:eastAsia="Verdana" w:hAnsi="Verdana" w:cs="Verdana"/>
          <w:sz w:val="24"/>
          <w:szCs w:val="24"/>
        </w:rPr>
      </w:pPr>
      <w:r>
        <w:rPr>
          <w:rFonts w:ascii="Verdana" w:eastAsia="Verdana" w:hAnsi="Verdana" w:cs="Verdana"/>
          <w:sz w:val="24"/>
          <w:szCs w:val="24"/>
        </w:rPr>
        <w:t xml:space="preserve">The </w:t>
      </w:r>
      <w:r w:rsidR="00001977">
        <w:rPr>
          <w:rFonts w:ascii="Verdana" w:eastAsia="Verdana" w:hAnsi="Verdana" w:cs="Verdana"/>
          <w:sz w:val="24"/>
          <w:szCs w:val="24"/>
        </w:rPr>
        <w:t>Interim President/</w:t>
      </w:r>
      <w:r>
        <w:rPr>
          <w:rFonts w:ascii="Verdana" w:eastAsia="Verdana" w:hAnsi="Verdana" w:cs="Verdana"/>
          <w:sz w:val="24"/>
          <w:szCs w:val="24"/>
        </w:rPr>
        <w:t xml:space="preserve">Vice President of Internal Affairs, the Vice President of External Affairs, and the Comptroller also gave reports. </w:t>
      </w:r>
      <w:r w:rsidR="00001977">
        <w:rPr>
          <w:rFonts w:ascii="Verdana" w:eastAsia="Verdana" w:hAnsi="Verdana" w:cs="Verdana"/>
          <w:sz w:val="24"/>
          <w:szCs w:val="24"/>
        </w:rPr>
        <w:t xml:space="preserve">The Interim President/Vice President of Internal Affairs report detailed plans to conduct a periodic review of the GSO Policy Platform, announced the RGSO renewal process, called for applications regarding the open graduate position </w:t>
      </w:r>
      <w:r w:rsidR="00001977">
        <w:rPr>
          <w:rFonts w:ascii="Verdana" w:eastAsia="Verdana" w:hAnsi="Verdana" w:cs="Verdana"/>
          <w:sz w:val="24"/>
          <w:szCs w:val="24"/>
        </w:rPr>
        <w:lastRenderedPageBreak/>
        <w:t xml:space="preserve">on the Community Review Board, and reported </w:t>
      </w:r>
      <w:r w:rsidR="009F68DE">
        <w:rPr>
          <w:rFonts w:ascii="Verdana" w:eastAsia="Verdana" w:hAnsi="Verdana" w:cs="Verdana"/>
          <w:sz w:val="24"/>
          <w:szCs w:val="24"/>
        </w:rPr>
        <w:t>on the activities of the Rules &amp; Administration Special Committee as well as on</w:t>
      </w:r>
      <w:r w:rsidR="00001977">
        <w:rPr>
          <w:rFonts w:ascii="Verdana" w:eastAsia="Verdana" w:hAnsi="Verdana" w:cs="Verdana"/>
          <w:sz w:val="24"/>
          <w:szCs w:val="24"/>
        </w:rPr>
        <w:t xml:space="preserve"> the first meeting of the newly created Executive Board Advisory Council, among other things. </w:t>
      </w:r>
      <w:r>
        <w:rPr>
          <w:rFonts w:ascii="Verdana" w:eastAsia="Verdana" w:hAnsi="Verdana" w:cs="Verdana"/>
          <w:sz w:val="24"/>
          <w:szCs w:val="24"/>
        </w:rPr>
        <w:t xml:space="preserve">The Comptroller’s report detailed the expenses for operating expenses, the PAC Grant program, GSO Special Programming, Registered Student Organization expenses, special programming, </w:t>
      </w:r>
      <w:r w:rsidR="00A45EE9">
        <w:rPr>
          <w:rFonts w:ascii="Verdana" w:eastAsia="Verdana" w:hAnsi="Verdana" w:cs="Verdana"/>
          <w:sz w:val="24"/>
          <w:szCs w:val="24"/>
        </w:rPr>
        <w:t>and</w:t>
      </w:r>
      <w:r>
        <w:rPr>
          <w:rFonts w:ascii="Verdana" w:eastAsia="Verdana" w:hAnsi="Verdana" w:cs="Verdana"/>
          <w:sz w:val="24"/>
          <w:szCs w:val="24"/>
        </w:rPr>
        <w:t xml:space="preserve"> a </w:t>
      </w:r>
      <w:r w:rsidR="00001977">
        <w:rPr>
          <w:rFonts w:ascii="Verdana" w:eastAsia="Verdana" w:hAnsi="Verdana" w:cs="Verdana"/>
          <w:sz w:val="24"/>
          <w:szCs w:val="24"/>
        </w:rPr>
        <w:t>$12 C</w:t>
      </w:r>
      <w:r>
        <w:rPr>
          <w:rFonts w:ascii="Verdana" w:eastAsia="Verdana" w:hAnsi="Verdana" w:cs="Verdana"/>
          <w:sz w:val="24"/>
          <w:szCs w:val="24"/>
        </w:rPr>
        <w:t>omptroller error. The Vice President of External Affairs reported on the status of the plan for the GSO picnic and negotiations with SU Catering. GSO Trivia Night will be on April 18 from 6:30 PM to 9:30 PM, and the GSO Senator and Committee Members Appreciation Night will be on April 28 at Drumlins from 7 PM to 10 PM.</w:t>
      </w:r>
      <w:r w:rsidR="00A45EE9">
        <w:rPr>
          <w:rFonts w:ascii="Verdana" w:eastAsia="Verdana" w:hAnsi="Verdana" w:cs="Verdana"/>
          <w:sz w:val="24"/>
          <w:szCs w:val="24"/>
        </w:rPr>
        <w:t xml:space="preserve"> </w:t>
      </w:r>
    </w:p>
    <w:p w14:paraId="040D40F3" w14:textId="77777777" w:rsidR="00393522" w:rsidRDefault="00393522">
      <w:pPr>
        <w:rPr>
          <w:rFonts w:ascii="Verdana" w:eastAsia="Verdana" w:hAnsi="Verdana" w:cs="Verdana"/>
          <w:sz w:val="24"/>
          <w:szCs w:val="24"/>
        </w:rPr>
      </w:pPr>
    </w:p>
    <w:p w14:paraId="0B81536B" w14:textId="77777777" w:rsidR="00393522" w:rsidRDefault="00000000">
      <w:pPr>
        <w:rPr>
          <w:rFonts w:ascii="Verdana" w:eastAsia="Verdana" w:hAnsi="Verdana" w:cs="Verdana"/>
          <w:sz w:val="24"/>
          <w:szCs w:val="24"/>
        </w:rPr>
      </w:pPr>
      <w:r>
        <w:rPr>
          <w:rFonts w:ascii="Verdana" w:eastAsia="Verdana" w:hAnsi="Verdana" w:cs="Verdana"/>
          <w:sz w:val="24"/>
          <w:szCs w:val="24"/>
        </w:rPr>
        <w:t xml:space="preserve">The next GSO Regular Senate Meeting will be held on Apr 26, </w:t>
      </w:r>
      <w:proofErr w:type="gramStart"/>
      <w:r>
        <w:rPr>
          <w:rFonts w:ascii="Verdana" w:eastAsia="Verdana" w:hAnsi="Verdana" w:cs="Verdana"/>
          <w:sz w:val="24"/>
          <w:szCs w:val="24"/>
        </w:rPr>
        <w:t>2023</w:t>
      </w:r>
      <w:proofErr w:type="gramEnd"/>
      <w:r>
        <w:rPr>
          <w:rFonts w:ascii="Verdana" w:eastAsia="Verdana" w:hAnsi="Verdana" w:cs="Verdana"/>
          <w:sz w:val="24"/>
          <w:szCs w:val="24"/>
        </w:rPr>
        <w:t xml:space="preserve"> in Lyman Hall, room 132 at 5:30 PM.</w:t>
      </w:r>
    </w:p>
    <w:p w14:paraId="7B69D8A1" w14:textId="77777777" w:rsidR="00393522" w:rsidRDefault="00393522">
      <w:pPr>
        <w:rPr>
          <w:rFonts w:ascii="Verdana" w:eastAsia="Verdana" w:hAnsi="Verdana" w:cs="Verdana"/>
          <w:sz w:val="24"/>
          <w:szCs w:val="24"/>
        </w:rPr>
      </w:pPr>
    </w:p>
    <w:p w14:paraId="26A89180" w14:textId="77777777" w:rsidR="00393522" w:rsidRDefault="00000000">
      <w:pPr>
        <w:rPr>
          <w:rFonts w:ascii="Verdana" w:eastAsia="Verdana" w:hAnsi="Verdana" w:cs="Verdana"/>
          <w:b/>
          <w:sz w:val="24"/>
          <w:szCs w:val="24"/>
        </w:rPr>
      </w:pPr>
      <w:r>
        <w:rPr>
          <w:rFonts w:ascii="Verdana" w:eastAsia="Verdana" w:hAnsi="Verdana" w:cs="Verdana"/>
          <w:b/>
          <w:sz w:val="24"/>
          <w:szCs w:val="24"/>
        </w:rPr>
        <w:t>Votes:</w:t>
      </w:r>
    </w:p>
    <w:p w14:paraId="2BE29C77" w14:textId="77777777" w:rsidR="00393522" w:rsidRDefault="00393522">
      <w:pPr>
        <w:rPr>
          <w:rFonts w:ascii="Verdana" w:eastAsia="Verdana" w:hAnsi="Verdana" w:cs="Verdana"/>
          <w:b/>
          <w:sz w:val="24"/>
          <w:szCs w:val="24"/>
        </w:rPr>
      </w:pPr>
    </w:p>
    <w:p w14:paraId="2F994737" w14:textId="77777777" w:rsidR="00393522" w:rsidRDefault="00000000">
      <w:pPr>
        <w:numPr>
          <w:ilvl w:val="0"/>
          <w:numId w:val="2"/>
        </w:numPr>
        <w:rPr>
          <w:rFonts w:ascii="Verdana" w:eastAsia="Verdana" w:hAnsi="Verdana" w:cs="Verdana"/>
          <w:sz w:val="24"/>
          <w:szCs w:val="24"/>
        </w:rPr>
      </w:pPr>
      <w:r>
        <w:rPr>
          <w:rFonts w:ascii="Verdana" w:eastAsia="Verdana" w:hAnsi="Verdana" w:cs="Verdana"/>
          <w:sz w:val="24"/>
          <w:szCs w:val="24"/>
        </w:rPr>
        <w:t>Motion to extend SUNY ESF Graduate Student Fee Inquiry – 6:49 PM</w:t>
      </w:r>
    </w:p>
    <w:p w14:paraId="264DD57C" w14:textId="77777777" w:rsidR="00393522" w:rsidRDefault="00000000">
      <w:pPr>
        <w:numPr>
          <w:ilvl w:val="1"/>
          <w:numId w:val="2"/>
        </w:numPr>
        <w:rPr>
          <w:rFonts w:ascii="Verdana" w:eastAsia="Verdana" w:hAnsi="Verdana" w:cs="Verdana"/>
          <w:sz w:val="24"/>
          <w:szCs w:val="24"/>
        </w:rPr>
      </w:pPr>
      <w:r>
        <w:rPr>
          <w:rFonts w:ascii="Verdana" w:eastAsia="Verdana" w:hAnsi="Verdana" w:cs="Verdana"/>
          <w:sz w:val="24"/>
          <w:szCs w:val="24"/>
        </w:rPr>
        <w:t>Vote: 33 Yes, 2 No, 1 Abstentions</w:t>
      </w:r>
    </w:p>
    <w:p w14:paraId="1303BAFC" w14:textId="77777777" w:rsidR="00393522" w:rsidRDefault="00000000">
      <w:pPr>
        <w:numPr>
          <w:ilvl w:val="0"/>
          <w:numId w:val="2"/>
        </w:numPr>
        <w:rPr>
          <w:rFonts w:ascii="Verdana" w:eastAsia="Verdana" w:hAnsi="Verdana" w:cs="Verdana"/>
          <w:sz w:val="24"/>
          <w:szCs w:val="24"/>
        </w:rPr>
      </w:pPr>
      <w:r>
        <w:rPr>
          <w:rFonts w:ascii="Verdana" w:eastAsia="Verdana" w:hAnsi="Verdana" w:cs="Verdana"/>
          <w:sz w:val="24"/>
          <w:szCs w:val="24"/>
        </w:rPr>
        <w:t>Special Funding Request: Religion Graduate Organization – 6:56 PM</w:t>
      </w:r>
    </w:p>
    <w:p w14:paraId="11290D39" w14:textId="77777777" w:rsidR="00393522" w:rsidRDefault="00000000">
      <w:pPr>
        <w:numPr>
          <w:ilvl w:val="1"/>
          <w:numId w:val="2"/>
        </w:numPr>
        <w:rPr>
          <w:rFonts w:ascii="Verdana" w:eastAsia="Verdana" w:hAnsi="Verdana" w:cs="Verdana"/>
          <w:sz w:val="24"/>
          <w:szCs w:val="24"/>
        </w:rPr>
      </w:pPr>
      <w:r>
        <w:rPr>
          <w:rFonts w:ascii="Verdana" w:eastAsia="Verdana" w:hAnsi="Verdana" w:cs="Verdana"/>
          <w:sz w:val="24"/>
          <w:szCs w:val="24"/>
        </w:rPr>
        <w:t>Vote: 33 Yes, 3 No, 0 Abstentions</w:t>
      </w:r>
    </w:p>
    <w:p w14:paraId="6EECF59B" w14:textId="77777777" w:rsidR="00393522" w:rsidRDefault="00000000">
      <w:pPr>
        <w:numPr>
          <w:ilvl w:val="0"/>
          <w:numId w:val="2"/>
        </w:numPr>
        <w:rPr>
          <w:rFonts w:ascii="Verdana" w:eastAsia="Verdana" w:hAnsi="Verdana" w:cs="Verdana"/>
          <w:sz w:val="24"/>
          <w:szCs w:val="24"/>
        </w:rPr>
      </w:pPr>
      <w:r>
        <w:rPr>
          <w:rFonts w:ascii="Verdana" w:eastAsia="Verdana" w:hAnsi="Verdana" w:cs="Verdana"/>
          <w:sz w:val="24"/>
          <w:szCs w:val="24"/>
        </w:rPr>
        <w:t>GSO Senate Resolution 23.08: A Resolution to Recognize Memorial Day – 8:25 PM</w:t>
      </w:r>
    </w:p>
    <w:p w14:paraId="7E017AF1" w14:textId="048D1EF5" w:rsidR="001445CF" w:rsidRPr="001445CF" w:rsidRDefault="00000000" w:rsidP="001445CF">
      <w:pPr>
        <w:numPr>
          <w:ilvl w:val="1"/>
          <w:numId w:val="2"/>
        </w:numPr>
        <w:rPr>
          <w:rFonts w:ascii="Verdana" w:eastAsia="Verdana" w:hAnsi="Verdana" w:cs="Verdana"/>
          <w:sz w:val="24"/>
          <w:szCs w:val="24"/>
        </w:rPr>
      </w:pPr>
      <w:r>
        <w:rPr>
          <w:rFonts w:ascii="Verdana" w:eastAsia="Verdana" w:hAnsi="Verdana" w:cs="Verdana"/>
          <w:sz w:val="24"/>
          <w:szCs w:val="24"/>
        </w:rPr>
        <w:t>Vote: 17 yes 5 no, 6 abstentions</w:t>
      </w:r>
    </w:p>
    <w:p w14:paraId="1755A91F" w14:textId="71DC9E66" w:rsidR="001445CF" w:rsidRDefault="00C12B7F" w:rsidP="001445CF">
      <w:pPr>
        <w:numPr>
          <w:ilvl w:val="0"/>
          <w:numId w:val="2"/>
        </w:numPr>
        <w:rPr>
          <w:rFonts w:ascii="Verdana" w:eastAsia="Verdana" w:hAnsi="Verdana" w:cs="Verdana"/>
          <w:sz w:val="24"/>
          <w:szCs w:val="24"/>
        </w:rPr>
      </w:pPr>
      <w:r>
        <w:rPr>
          <w:rFonts w:ascii="Verdana" w:eastAsia="Verdana" w:hAnsi="Verdana" w:cs="Verdana"/>
          <w:sz w:val="24"/>
          <w:szCs w:val="24"/>
        </w:rPr>
        <w:t>GSO Senate Resolution</w:t>
      </w:r>
      <w:r w:rsidR="001445CF">
        <w:rPr>
          <w:rFonts w:ascii="Verdana" w:eastAsia="Verdana" w:hAnsi="Verdana" w:cs="Verdana"/>
          <w:sz w:val="24"/>
          <w:szCs w:val="24"/>
        </w:rPr>
        <w:t xml:space="preserve"> 23.09: A Resolution to Recognize Asian American, Native Hawaiian, and Pacific Islander Heritage Month – 8:33 PM</w:t>
      </w:r>
    </w:p>
    <w:p w14:paraId="411E613E" w14:textId="4C45C7ED" w:rsidR="001445CF" w:rsidRDefault="001445CF" w:rsidP="001445CF">
      <w:pPr>
        <w:numPr>
          <w:ilvl w:val="1"/>
          <w:numId w:val="2"/>
        </w:numPr>
        <w:rPr>
          <w:rFonts w:ascii="Verdana" w:eastAsia="Verdana" w:hAnsi="Verdana" w:cs="Verdana"/>
          <w:sz w:val="24"/>
          <w:szCs w:val="24"/>
        </w:rPr>
      </w:pPr>
      <w:r>
        <w:rPr>
          <w:rFonts w:ascii="Verdana" w:eastAsia="Verdana" w:hAnsi="Verdana" w:cs="Verdana"/>
          <w:sz w:val="24"/>
          <w:szCs w:val="24"/>
        </w:rPr>
        <w:t>Vote: 24 yes, 0 no, 3 abstentions</w:t>
      </w:r>
    </w:p>
    <w:p w14:paraId="2BAAA426" w14:textId="2378B5A0" w:rsidR="00393522" w:rsidRDefault="00C12B7F">
      <w:pPr>
        <w:numPr>
          <w:ilvl w:val="0"/>
          <w:numId w:val="2"/>
        </w:numPr>
        <w:rPr>
          <w:rFonts w:ascii="Verdana" w:eastAsia="Verdana" w:hAnsi="Verdana" w:cs="Verdana"/>
          <w:sz w:val="24"/>
          <w:szCs w:val="24"/>
        </w:rPr>
      </w:pPr>
      <w:r>
        <w:rPr>
          <w:rFonts w:ascii="Verdana" w:eastAsia="Verdana" w:hAnsi="Verdana" w:cs="Verdana"/>
          <w:sz w:val="24"/>
          <w:szCs w:val="24"/>
        </w:rPr>
        <w:t>GSO Senate Resolution 23.</w:t>
      </w:r>
      <w:r w:rsidR="001445CF">
        <w:rPr>
          <w:rFonts w:ascii="Verdana" w:eastAsia="Verdana" w:hAnsi="Verdana" w:cs="Verdana"/>
          <w:sz w:val="24"/>
          <w:szCs w:val="24"/>
        </w:rPr>
        <w:t>10</w:t>
      </w:r>
      <w:r>
        <w:rPr>
          <w:rFonts w:ascii="Verdana" w:eastAsia="Verdana" w:hAnsi="Verdana" w:cs="Verdana"/>
          <w:sz w:val="24"/>
          <w:szCs w:val="24"/>
        </w:rPr>
        <w:t xml:space="preserve">: A Resolution to Recognize </w:t>
      </w:r>
      <w:r w:rsidR="001445CF">
        <w:rPr>
          <w:rFonts w:ascii="Verdana" w:eastAsia="Verdana" w:hAnsi="Verdana" w:cs="Verdana"/>
          <w:sz w:val="24"/>
          <w:szCs w:val="24"/>
        </w:rPr>
        <w:t>Lesbian, Gay, Bisexual, Transgender, Queer, and Intersex Pride Month</w:t>
      </w:r>
      <w:r>
        <w:rPr>
          <w:rFonts w:ascii="Verdana" w:eastAsia="Verdana" w:hAnsi="Verdana" w:cs="Verdana"/>
          <w:sz w:val="24"/>
          <w:szCs w:val="24"/>
        </w:rPr>
        <w:t xml:space="preserve"> – 8:36 PM</w:t>
      </w:r>
    </w:p>
    <w:p w14:paraId="4C681321" w14:textId="3D9F9789" w:rsidR="00393522" w:rsidRPr="001445CF" w:rsidRDefault="00000000" w:rsidP="001445CF">
      <w:pPr>
        <w:numPr>
          <w:ilvl w:val="1"/>
          <w:numId w:val="2"/>
        </w:numPr>
        <w:rPr>
          <w:rFonts w:ascii="Verdana" w:eastAsia="Verdana" w:hAnsi="Verdana" w:cs="Verdana"/>
          <w:sz w:val="24"/>
          <w:szCs w:val="24"/>
        </w:rPr>
      </w:pPr>
      <w:r>
        <w:rPr>
          <w:rFonts w:ascii="Verdana" w:eastAsia="Verdana" w:hAnsi="Verdana" w:cs="Verdana"/>
          <w:sz w:val="24"/>
          <w:szCs w:val="24"/>
        </w:rPr>
        <w:t xml:space="preserve">Vote: </w:t>
      </w:r>
      <w:r w:rsidR="001445CF">
        <w:rPr>
          <w:rFonts w:ascii="Verdana" w:eastAsia="Verdana" w:hAnsi="Verdana" w:cs="Verdana"/>
          <w:sz w:val="24"/>
          <w:szCs w:val="24"/>
        </w:rPr>
        <w:t>31</w:t>
      </w:r>
      <w:r>
        <w:rPr>
          <w:rFonts w:ascii="Verdana" w:eastAsia="Verdana" w:hAnsi="Verdana" w:cs="Verdana"/>
          <w:sz w:val="24"/>
          <w:szCs w:val="24"/>
        </w:rPr>
        <w:t xml:space="preserve"> yes, 0 no, </w:t>
      </w:r>
      <w:r w:rsidR="001445CF">
        <w:rPr>
          <w:rFonts w:ascii="Verdana" w:eastAsia="Verdana" w:hAnsi="Verdana" w:cs="Verdana"/>
          <w:sz w:val="24"/>
          <w:szCs w:val="24"/>
        </w:rPr>
        <w:t>0</w:t>
      </w:r>
      <w:r>
        <w:rPr>
          <w:rFonts w:ascii="Verdana" w:eastAsia="Verdana" w:hAnsi="Verdana" w:cs="Verdana"/>
          <w:sz w:val="24"/>
          <w:szCs w:val="24"/>
        </w:rPr>
        <w:t xml:space="preserve"> abstentions</w:t>
      </w:r>
      <w:r>
        <w:br w:type="page"/>
      </w:r>
    </w:p>
    <w:p w14:paraId="4FB2C436"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lastRenderedPageBreak/>
        <w:t>Call to order – 5:40 PM</w:t>
      </w:r>
    </w:p>
    <w:p w14:paraId="181E22B0"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 xml:space="preserve">36 </w:t>
      </w:r>
      <w:proofErr w:type="gramStart"/>
      <w:r>
        <w:rPr>
          <w:rFonts w:ascii="Verdana" w:eastAsia="Verdana" w:hAnsi="Verdana" w:cs="Verdana"/>
          <w:sz w:val="24"/>
          <w:szCs w:val="24"/>
        </w:rPr>
        <w:t>present</w:t>
      </w:r>
      <w:proofErr w:type="gramEnd"/>
    </w:p>
    <w:p w14:paraId="57256FF6"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Academic strategic plan – 5:43 PM (appendix A)</w:t>
      </w:r>
    </w:p>
    <w:p w14:paraId="524508C8"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Presenter: Dr. Jamie Winders</w:t>
      </w:r>
    </w:p>
    <w:p w14:paraId="3D6EC762"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Questions – 5:53 PM</w:t>
      </w:r>
    </w:p>
    <w:p w14:paraId="5DE3D590"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Concluded at 6:08 PM</w:t>
      </w:r>
    </w:p>
    <w:p w14:paraId="0884E2C9" w14:textId="3DE0256F"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Interim</w:t>
      </w:r>
      <w:r w:rsidR="00001977">
        <w:rPr>
          <w:rFonts w:ascii="Verdana" w:eastAsia="Verdana" w:hAnsi="Verdana" w:cs="Verdana"/>
          <w:b/>
          <w:sz w:val="24"/>
          <w:szCs w:val="24"/>
        </w:rPr>
        <w:t xml:space="preserve"> President/I</w:t>
      </w:r>
      <w:r>
        <w:rPr>
          <w:rFonts w:ascii="Verdana" w:eastAsia="Verdana" w:hAnsi="Verdana" w:cs="Verdana"/>
          <w:b/>
          <w:sz w:val="24"/>
          <w:szCs w:val="24"/>
        </w:rPr>
        <w:t>VP report – 6:10 PM (appendix B)</w:t>
      </w:r>
    </w:p>
    <w:p w14:paraId="67A9A965" w14:textId="27CBB030" w:rsidR="00A45EE9" w:rsidRPr="00A45EE9" w:rsidRDefault="009F68DE" w:rsidP="00A45EE9">
      <w:pPr>
        <w:numPr>
          <w:ilvl w:val="1"/>
          <w:numId w:val="7"/>
        </w:numPr>
        <w:rPr>
          <w:rFonts w:ascii="Verdana" w:eastAsia="Verdana" w:hAnsi="Verdana" w:cs="Verdana"/>
          <w:bCs/>
          <w:sz w:val="24"/>
          <w:szCs w:val="24"/>
        </w:rPr>
      </w:pPr>
      <w:r>
        <w:rPr>
          <w:rFonts w:ascii="Verdana" w:eastAsia="Verdana" w:hAnsi="Verdana" w:cs="Verdana"/>
          <w:bCs/>
          <w:sz w:val="24"/>
          <w:szCs w:val="24"/>
        </w:rPr>
        <w:t>See appendix B below.</w:t>
      </w:r>
    </w:p>
    <w:p w14:paraId="6CFCFAF4"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EVP report – 6:19 PM (appendix C)</w:t>
      </w:r>
    </w:p>
    <w:p w14:paraId="40345CD9" w14:textId="77777777" w:rsidR="00393522" w:rsidRDefault="00000000">
      <w:pPr>
        <w:numPr>
          <w:ilvl w:val="1"/>
          <w:numId w:val="7"/>
        </w:numPr>
        <w:rPr>
          <w:rFonts w:ascii="Verdana" w:eastAsia="Verdana" w:hAnsi="Verdana" w:cs="Verdana"/>
          <w:sz w:val="24"/>
          <w:szCs w:val="24"/>
        </w:rPr>
      </w:pPr>
      <w:hyperlink r:id="rId9">
        <w:r>
          <w:rPr>
            <w:rFonts w:ascii="Verdana" w:eastAsia="Verdana" w:hAnsi="Verdana" w:cs="Verdana"/>
            <w:color w:val="1155CC"/>
            <w:sz w:val="24"/>
            <w:szCs w:val="24"/>
            <w:u w:val="single"/>
          </w:rPr>
          <w:t>Click here for the full report</w:t>
        </w:r>
      </w:hyperlink>
    </w:p>
    <w:p w14:paraId="33DAD490"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Comptroller’s report – 6:36 PM (appendix D)</w:t>
      </w:r>
    </w:p>
    <w:p w14:paraId="6D196915" w14:textId="77777777" w:rsidR="00393522" w:rsidRDefault="00000000">
      <w:pPr>
        <w:numPr>
          <w:ilvl w:val="1"/>
          <w:numId w:val="7"/>
        </w:numPr>
        <w:rPr>
          <w:rFonts w:ascii="Verdana" w:eastAsia="Verdana" w:hAnsi="Verdana" w:cs="Verdana"/>
          <w:sz w:val="24"/>
          <w:szCs w:val="24"/>
        </w:rPr>
      </w:pPr>
      <w:hyperlink r:id="rId10">
        <w:r>
          <w:rPr>
            <w:rFonts w:ascii="Verdana" w:eastAsia="Verdana" w:hAnsi="Verdana" w:cs="Verdana"/>
            <w:color w:val="1155CC"/>
            <w:sz w:val="24"/>
            <w:szCs w:val="24"/>
            <w:u w:val="single"/>
          </w:rPr>
          <w:t>Click here for the full report</w:t>
        </w:r>
      </w:hyperlink>
    </w:p>
    <w:p w14:paraId="02E1437E"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 xml:space="preserve">See appendix D for the report in text </w:t>
      </w:r>
      <w:proofErr w:type="gramStart"/>
      <w:r>
        <w:rPr>
          <w:rFonts w:ascii="Verdana" w:eastAsia="Verdana" w:hAnsi="Verdana" w:cs="Verdana"/>
          <w:sz w:val="24"/>
          <w:szCs w:val="24"/>
        </w:rPr>
        <w:t>version</w:t>
      </w:r>
      <w:proofErr w:type="gramEnd"/>
    </w:p>
    <w:p w14:paraId="16E6EBCD"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Motion to extend ESF Graduate Student Fee Inquiry – 6:49 PM</w:t>
      </w:r>
    </w:p>
    <w:p w14:paraId="33F0E5B4"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Vote: 33 Yes, 2 No, 1 Abstention</w:t>
      </w:r>
    </w:p>
    <w:p w14:paraId="3BA8E6C9"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Special funding request – Religion Graduate Organization – 6:56 PM (appendix E)</w:t>
      </w:r>
    </w:p>
    <w:p w14:paraId="59AA6FEE"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Summary: The Religion Graduate Organization requested $1,631 from the GSO for the Religion department’s annual spring speaker event. More details in appendix E</w:t>
      </w:r>
    </w:p>
    <w:p w14:paraId="7A94DF2A"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Vote: 33 yes, 3 no, 0 abstain</w:t>
      </w:r>
    </w:p>
    <w:p w14:paraId="3C424911"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Diversity, Equity, Inclusion, and Accessibility (DEIA) Committee Report – 7:18 PM (appendix F)</w:t>
      </w:r>
    </w:p>
    <w:p w14:paraId="55F9DFED"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 xml:space="preserve">Committee members: </w:t>
      </w:r>
    </w:p>
    <w:p w14:paraId="6E105D43" w14:textId="77777777" w:rsidR="00393522" w:rsidRDefault="00000000">
      <w:pPr>
        <w:numPr>
          <w:ilvl w:val="2"/>
          <w:numId w:val="7"/>
        </w:numPr>
        <w:rPr>
          <w:rFonts w:ascii="Verdana" w:eastAsia="Verdana" w:hAnsi="Verdana" w:cs="Verdana"/>
          <w:sz w:val="24"/>
          <w:szCs w:val="24"/>
        </w:rPr>
      </w:pPr>
      <w:r>
        <w:rPr>
          <w:rFonts w:ascii="Verdana" w:eastAsia="Verdana" w:hAnsi="Verdana" w:cs="Verdana"/>
          <w:sz w:val="24"/>
          <w:szCs w:val="24"/>
        </w:rPr>
        <w:t xml:space="preserve">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Chair</w:t>
      </w:r>
    </w:p>
    <w:p w14:paraId="04D6CF33" w14:textId="77777777" w:rsidR="00393522" w:rsidRDefault="00000000">
      <w:pPr>
        <w:numPr>
          <w:ilvl w:val="2"/>
          <w:numId w:val="7"/>
        </w:numPr>
        <w:rPr>
          <w:rFonts w:ascii="Verdana" w:eastAsia="Verdana" w:hAnsi="Verdana" w:cs="Verdana"/>
          <w:sz w:val="24"/>
          <w:szCs w:val="24"/>
        </w:rPr>
      </w:pPr>
      <w:r>
        <w:rPr>
          <w:rFonts w:ascii="Verdana" w:eastAsia="Verdana" w:hAnsi="Verdana" w:cs="Verdana"/>
          <w:sz w:val="24"/>
          <w:szCs w:val="24"/>
        </w:rPr>
        <w:t>Kirin Taylor, Vice Chair</w:t>
      </w:r>
    </w:p>
    <w:p w14:paraId="3FD794BE" w14:textId="77777777" w:rsidR="00393522" w:rsidRDefault="00000000">
      <w:pPr>
        <w:numPr>
          <w:ilvl w:val="2"/>
          <w:numId w:val="7"/>
        </w:numPr>
        <w:rPr>
          <w:rFonts w:ascii="Verdana" w:eastAsia="Verdana" w:hAnsi="Verdana" w:cs="Verdana"/>
          <w:sz w:val="24"/>
          <w:szCs w:val="24"/>
        </w:rPr>
      </w:pPr>
      <w:proofErr w:type="spellStart"/>
      <w:r>
        <w:rPr>
          <w:rFonts w:ascii="Verdana" w:eastAsia="Verdana" w:hAnsi="Verdana" w:cs="Verdana"/>
          <w:sz w:val="24"/>
          <w:szCs w:val="24"/>
        </w:rPr>
        <w:t>Lahari</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Chowtoori</w:t>
      </w:r>
      <w:proofErr w:type="spellEnd"/>
      <w:r>
        <w:rPr>
          <w:rFonts w:ascii="Verdana" w:eastAsia="Verdana" w:hAnsi="Verdana" w:cs="Verdana"/>
          <w:sz w:val="24"/>
          <w:szCs w:val="24"/>
        </w:rPr>
        <w:t xml:space="preserve"> and Ben </w:t>
      </w:r>
      <w:proofErr w:type="spellStart"/>
      <w:r>
        <w:rPr>
          <w:rFonts w:ascii="Verdana" w:eastAsia="Verdana" w:hAnsi="Verdana" w:cs="Verdana"/>
          <w:sz w:val="24"/>
          <w:szCs w:val="24"/>
        </w:rPr>
        <w:t>Valen</w:t>
      </w:r>
      <w:proofErr w:type="spellEnd"/>
      <w:r>
        <w:rPr>
          <w:rFonts w:ascii="Verdana" w:eastAsia="Verdana" w:hAnsi="Verdana" w:cs="Verdana"/>
          <w:sz w:val="24"/>
          <w:szCs w:val="24"/>
        </w:rPr>
        <w:t>, Committee Members</w:t>
      </w:r>
    </w:p>
    <w:p w14:paraId="4C722639"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Professional, Academic, and Creative Travel Grant (PAC Grant) Committee Report – 7:50 PM (appendix G)</w:t>
      </w:r>
    </w:p>
    <w:p w14:paraId="52313372"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Presenters: Abiodun Adeoye (Recording Secretary and PAC Grant Chair), and Roger Rosena (PAC Grant Committee Vice Chair)</w:t>
      </w:r>
    </w:p>
    <w:p w14:paraId="448F74FB"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Important links:</w:t>
      </w:r>
    </w:p>
    <w:p w14:paraId="4E878F7C" w14:textId="77777777" w:rsidR="00393522" w:rsidRDefault="00000000">
      <w:pPr>
        <w:numPr>
          <w:ilvl w:val="2"/>
          <w:numId w:val="7"/>
        </w:numPr>
        <w:rPr>
          <w:rFonts w:ascii="Verdana" w:eastAsia="Verdana" w:hAnsi="Verdana" w:cs="Verdana"/>
          <w:sz w:val="24"/>
          <w:szCs w:val="24"/>
        </w:rPr>
      </w:pPr>
      <w:hyperlink r:id="rId11">
        <w:r>
          <w:rPr>
            <w:rFonts w:ascii="Verdana" w:eastAsia="Verdana" w:hAnsi="Verdana" w:cs="Verdana"/>
            <w:color w:val="1155CC"/>
            <w:sz w:val="24"/>
            <w:szCs w:val="24"/>
            <w:u w:val="single"/>
          </w:rPr>
          <w:t>Click here to view the full presentation</w:t>
        </w:r>
      </w:hyperlink>
    </w:p>
    <w:p w14:paraId="41985AC5" w14:textId="77777777" w:rsidR="00393522" w:rsidRDefault="00000000">
      <w:pPr>
        <w:numPr>
          <w:ilvl w:val="2"/>
          <w:numId w:val="7"/>
        </w:numPr>
        <w:rPr>
          <w:rFonts w:ascii="Verdana" w:eastAsia="Verdana" w:hAnsi="Verdana" w:cs="Verdana"/>
          <w:sz w:val="24"/>
          <w:szCs w:val="24"/>
        </w:rPr>
      </w:pPr>
      <w:hyperlink r:id="rId12">
        <w:r>
          <w:rPr>
            <w:rFonts w:ascii="Verdana" w:eastAsia="Verdana" w:hAnsi="Verdana" w:cs="Verdana"/>
            <w:color w:val="1155CC"/>
            <w:sz w:val="24"/>
            <w:szCs w:val="24"/>
            <w:u w:val="single"/>
          </w:rPr>
          <w:t>Click here to view the PAC Grant Application Experience Survey</w:t>
        </w:r>
      </w:hyperlink>
    </w:p>
    <w:p w14:paraId="0CDEFF6D" w14:textId="77777777" w:rsidR="00393522" w:rsidRDefault="00000000">
      <w:pPr>
        <w:numPr>
          <w:ilvl w:val="2"/>
          <w:numId w:val="7"/>
        </w:numPr>
        <w:rPr>
          <w:rFonts w:ascii="Verdana" w:eastAsia="Verdana" w:hAnsi="Verdana" w:cs="Verdana"/>
          <w:sz w:val="24"/>
          <w:szCs w:val="24"/>
        </w:rPr>
      </w:pPr>
      <w:hyperlink r:id="rId13">
        <w:r>
          <w:rPr>
            <w:rFonts w:ascii="Verdana" w:eastAsia="Verdana" w:hAnsi="Verdana" w:cs="Verdana"/>
            <w:color w:val="1155CC"/>
            <w:sz w:val="24"/>
            <w:szCs w:val="24"/>
            <w:u w:val="single"/>
          </w:rPr>
          <w:t>Click here to view the survey results</w:t>
        </w:r>
      </w:hyperlink>
    </w:p>
    <w:p w14:paraId="61F9B37D"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GSO Senate Resolution 23.08: A Resolution to Recognize Memorial Day – 8:25 PM (appendix H)</w:t>
      </w:r>
    </w:p>
    <w:p w14:paraId="4367B9C5"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lastRenderedPageBreak/>
        <w:t xml:space="preserve">Vote: 17 yes 5 </w:t>
      </w:r>
      <w:proofErr w:type="gramStart"/>
      <w:r>
        <w:rPr>
          <w:rFonts w:ascii="Verdana" w:eastAsia="Verdana" w:hAnsi="Verdana" w:cs="Verdana"/>
          <w:sz w:val="24"/>
          <w:szCs w:val="24"/>
        </w:rPr>
        <w:t>no</w:t>
      </w:r>
      <w:proofErr w:type="gramEnd"/>
      <w:r>
        <w:rPr>
          <w:rFonts w:ascii="Verdana" w:eastAsia="Verdana" w:hAnsi="Verdana" w:cs="Verdana"/>
          <w:sz w:val="24"/>
          <w:szCs w:val="24"/>
        </w:rPr>
        <w:t>, 6 abstain</w:t>
      </w:r>
    </w:p>
    <w:p w14:paraId="7D4EA1F7" w14:textId="71A28119" w:rsidR="00393522" w:rsidRDefault="001445CF">
      <w:pPr>
        <w:numPr>
          <w:ilvl w:val="0"/>
          <w:numId w:val="7"/>
        </w:numPr>
        <w:rPr>
          <w:rFonts w:ascii="Verdana" w:eastAsia="Verdana" w:hAnsi="Verdana" w:cs="Verdana"/>
          <w:b/>
          <w:sz w:val="24"/>
          <w:szCs w:val="24"/>
        </w:rPr>
      </w:pPr>
      <w:r>
        <w:rPr>
          <w:rFonts w:ascii="Verdana" w:eastAsia="Verdana" w:hAnsi="Verdana" w:cs="Verdana"/>
          <w:b/>
          <w:sz w:val="24"/>
          <w:szCs w:val="24"/>
        </w:rPr>
        <w:t>Resolution 23.09: A Resolution to Recognize Asian American, Native Hawaiian, and Pacific Islander Heritage Month – 8:33 PM (appendix I)</w:t>
      </w:r>
    </w:p>
    <w:p w14:paraId="4CA8740B"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Vote: 24 yes, 0 no, 3 abstain</w:t>
      </w:r>
    </w:p>
    <w:p w14:paraId="7578B8D0" w14:textId="2C0422BF" w:rsidR="00393522" w:rsidRDefault="001445CF">
      <w:pPr>
        <w:numPr>
          <w:ilvl w:val="0"/>
          <w:numId w:val="7"/>
        </w:numPr>
        <w:rPr>
          <w:rFonts w:ascii="Verdana" w:eastAsia="Verdana" w:hAnsi="Verdana" w:cs="Verdana"/>
          <w:b/>
          <w:sz w:val="24"/>
          <w:szCs w:val="24"/>
        </w:rPr>
      </w:pPr>
      <w:r>
        <w:rPr>
          <w:rFonts w:ascii="Verdana" w:eastAsia="Verdana" w:hAnsi="Verdana" w:cs="Verdana"/>
          <w:b/>
          <w:sz w:val="24"/>
          <w:szCs w:val="24"/>
        </w:rPr>
        <w:t>Resolution 23.10: A Resolution to Recognize Lesbian, Gay, Bisexual, Transgender, Queer, and Intersex Month – 8:36 PM (appendix J)</w:t>
      </w:r>
    </w:p>
    <w:p w14:paraId="3356F634" w14:textId="6DE89233"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Amended</w:t>
      </w:r>
      <w:r w:rsidR="00001977">
        <w:rPr>
          <w:rFonts w:ascii="Verdana" w:eastAsia="Verdana" w:hAnsi="Verdana" w:cs="Verdana"/>
          <w:sz w:val="24"/>
          <w:szCs w:val="24"/>
        </w:rPr>
        <w:t xml:space="preserve"> &amp; S</w:t>
      </w:r>
      <w:r>
        <w:rPr>
          <w:rFonts w:ascii="Verdana" w:eastAsia="Verdana" w:hAnsi="Verdana" w:cs="Verdana"/>
          <w:sz w:val="24"/>
          <w:szCs w:val="24"/>
        </w:rPr>
        <w:t>e</w:t>
      </w:r>
      <w:r w:rsidR="001445CF">
        <w:rPr>
          <w:rFonts w:ascii="Verdana" w:eastAsia="Verdana" w:hAnsi="Verdana" w:cs="Verdana"/>
          <w:sz w:val="24"/>
          <w:szCs w:val="24"/>
        </w:rPr>
        <w:t xml:space="preserve">nator </w:t>
      </w:r>
      <w:r>
        <w:rPr>
          <w:rFonts w:ascii="Verdana" w:eastAsia="Verdana" w:hAnsi="Verdana" w:cs="Verdana"/>
          <w:sz w:val="24"/>
          <w:szCs w:val="24"/>
        </w:rPr>
        <w:t>sponsors</w:t>
      </w:r>
      <w:r w:rsidR="00001977">
        <w:rPr>
          <w:rFonts w:ascii="Verdana" w:eastAsia="Verdana" w:hAnsi="Verdana" w:cs="Verdana"/>
          <w:sz w:val="24"/>
          <w:szCs w:val="24"/>
        </w:rPr>
        <w:t xml:space="preserve"> added.</w:t>
      </w:r>
    </w:p>
    <w:p w14:paraId="2A2FFF6F"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31 yes, 0 no, 0 abstentions</w:t>
      </w:r>
    </w:p>
    <w:p w14:paraId="0E67174D" w14:textId="5BFBB126"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 xml:space="preserve">Motion to strike </w:t>
      </w:r>
      <w:r w:rsidR="001445CF">
        <w:rPr>
          <w:rFonts w:ascii="Verdana" w:eastAsia="Verdana" w:hAnsi="Verdana" w:cs="Verdana"/>
          <w:b/>
          <w:sz w:val="24"/>
          <w:szCs w:val="24"/>
        </w:rPr>
        <w:t xml:space="preserve">the </w:t>
      </w:r>
      <w:r>
        <w:rPr>
          <w:rFonts w:ascii="Verdana" w:eastAsia="Verdana" w:hAnsi="Verdana" w:cs="Verdana"/>
          <w:b/>
          <w:sz w:val="24"/>
          <w:szCs w:val="24"/>
        </w:rPr>
        <w:t>PAC Grant recommendation letter – 8:58 PM</w:t>
      </w:r>
    </w:p>
    <w:p w14:paraId="23F58D83" w14:textId="6CC24DA6"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 xml:space="preserve">Motioned by APS Senator Dominic </w:t>
      </w:r>
      <w:r w:rsidR="00C12B7F">
        <w:rPr>
          <w:rFonts w:ascii="Verdana" w:eastAsia="Verdana" w:hAnsi="Verdana" w:cs="Verdana"/>
          <w:sz w:val="24"/>
          <w:szCs w:val="24"/>
        </w:rPr>
        <w:t>Wilkins and</w:t>
      </w:r>
      <w:r>
        <w:rPr>
          <w:rFonts w:ascii="Verdana" w:eastAsia="Verdana" w:hAnsi="Verdana" w:cs="Verdana"/>
          <w:sz w:val="24"/>
          <w:szCs w:val="24"/>
        </w:rPr>
        <w:t xml:space="preserve"> reads thus: "To prohibit the PAC Grant committee from considering letters of recommendation as part of the application process". </w:t>
      </w:r>
    </w:p>
    <w:p w14:paraId="1E429855"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Motion to refer the recommendation to the PAC Grant committee to decide on and report back at the next regular meeting – 9:10 PM</w:t>
      </w:r>
    </w:p>
    <w:p w14:paraId="7BDAC220"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Motioned by APS Biology CJ Arnell</w:t>
      </w:r>
    </w:p>
    <w:p w14:paraId="1256503F" w14:textId="77777777"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Votes: 24 yes, 3 no, 2 abstain</w:t>
      </w:r>
    </w:p>
    <w:p w14:paraId="145135DD"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Announcements and remarks for the record – 9:12 PM</w:t>
      </w:r>
    </w:p>
    <w:p w14:paraId="0A8C22E0" w14:textId="1DA13B96" w:rsidR="00393522" w:rsidRDefault="00000000">
      <w:pPr>
        <w:numPr>
          <w:ilvl w:val="1"/>
          <w:numId w:val="7"/>
        </w:numPr>
        <w:rPr>
          <w:rFonts w:ascii="Verdana" w:eastAsia="Verdana" w:hAnsi="Verdana" w:cs="Verdana"/>
          <w:sz w:val="24"/>
          <w:szCs w:val="24"/>
        </w:rPr>
      </w:pPr>
      <w:r>
        <w:rPr>
          <w:rFonts w:ascii="Verdana" w:eastAsia="Verdana" w:hAnsi="Verdana" w:cs="Verdana"/>
          <w:sz w:val="24"/>
          <w:szCs w:val="24"/>
        </w:rPr>
        <w:t xml:space="preserve">Get RGSO application in before finance committee sets the </w:t>
      </w:r>
      <w:r w:rsidR="001445CF">
        <w:rPr>
          <w:rFonts w:ascii="Verdana" w:eastAsia="Verdana" w:hAnsi="Verdana" w:cs="Verdana"/>
          <w:sz w:val="24"/>
          <w:szCs w:val="24"/>
        </w:rPr>
        <w:t>budget.</w:t>
      </w:r>
    </w:p>
    <w:p w14:paraId="3D2298B5"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Motion to adjourn the meeting – 9:22 PM</w:t>
      </w:r>
    </w:p>
    <w:p w14:paraId="73492D78" w14:textId="77777777" w:rsidR="00393522" w:rsidRDefault="00000000">
      <w:pPr>
        <w:numPr>
          <w:ilvl w:val="0"/>
          <w:numId w:val="7"/>
        </w:numPr>
        <w:rPr>
          <w:rFonts w:ascii="Verdana" w:eastAsia="Verdana" w:hAnsi="Verdana" w:cs="Verdana"/>
          <w:b/>
          <w:sz w:val="24"/>
          <w:szCs w:val="24"/>
        </w:rPr>
      </w:pPr>
      <w:r>
        <w:rPr>
          <w:rFonts w:ascii="Verdana" w:eastAsia="Verdana" w:hAnsi="Verdana" w:cs="Verdana"/>
          <w:b/>
          <w:sz w:val="24"/>
          <w:szCs w:val="24"/>
        </w:rPr>
        <w:t>Adjourned at 9:22 PM</w:t>
      </w:r>
      <w:r>
        <w:br w:type="page"/>
      </w:r>
    </w:p>
    <w:p w14:paraId="59624D01" w14:textId="77777777" w:rsidR="00393522" w:rsidRDefault="00000000">
      <w:pPr>
        <w:rPr>
          <w:rFonts w:ascii="Verdana" w:eastAsia="Verdana" w:hAnsi="Verdana" w:cs="Verdana"/>
          <w:b/>
          <w:sz w:val="24"/>
          <w:szCs w:val="24"/>
        </w:rPr>
      </w:pPr>
      <w:r>
        <w:rPr>
          <w:rFonts w:ascii="Verdana" w:eastAsia="Verdana" w:hAnsi="Verdana" w:cs="Verdana"/>
          <w:b/>
          <w:sz w:val="24"/>
          <w:szCs w:val="24"/>
        </w:rPr>
        <w:lastRenderedPageBreak/>
        <w:t>Appendix A</w:t>
      </w:r>
    </w:p>
    <w:p w14:paraId="70B64B7B" w14:textId="77777777" w:rsidR="001445CF" w:rsidRDefault="001445CF">
      <w:pPr>
        <w:rPr>
          <w:rFonts w:ascii="Verdana" w:eastAsia="Verdana" w:hAnsi="Verdana" w:cs="Verdana"/>
          <w:b/>
          <w:sz w:val="24"/>
          <w:szCs w:val="24"/>
        </w:rPr>
      </w:pPr>
    </w:p>
    <w:p w14:paraId="2506E1E9" w14:textId="56A682F2" w:rsidR="001445CF" w:rsidRDefault="00000000" w:rsidP="001445CF">
      <w:pPr>
        <w:ind w:left="720"/>
        <w:rPr>
          <w:rFonts w:ascii="Verdana" w:eastAsia="Verdana" w:hAnsi="Verdana" w:cs="Verdana"/>
          <w:b/>
          <w:sz w:val="24"/>
          <w:szCs w:val="24"/>
        </w:rPr>
      </w:pPr>
      <w:hyperlink r:id="rId14" w:history="1">
        <w:r w:rsidR="001445CF" w:rsidRPr="001445CF">
          <w:rPr>
            <w:rStyle w:val="Hyperlink"/>
            <w:rFonts w:ascii="Verdana" w:eastAsia="Verdana" w:hAnsi="Verdana" w:cs="Verdana"/>
            <w:b/>
            <w:sz w:val="24"/>
            <w:szCs w:val="24"/>
          </w:rPr>
          <w:t>Click here to view the Academic Strategic Plan Draft Framework</w:t>
        </w:r>
      </w:hyperlink>
    </w:p>
    <w:p w14:paraId="2B30F54F" w14:textId="77777777" w:rsidR="00393522" w:rsidRDefault="00393522">
      <w:pPr>
        <w:rPr>
          <w:rFonts w:ascii="Verdana" w:eastAsia="Verdana" w:hAnsi="Verdana" w:cs="Verdana"/>
          <w:b/>
          <w:sz w:val="24"/>
          <w:szCs w:val="24"/>
        </w:rPr>
      </w:pPr>
    </w:p>
    <w:p w14:paraId="103F984A" w14:textId="77777777" w:rsidR="00393522" w:rsidRDefault="00000000">
      <w:pPr>
        <w:rPr>
          <w:rFonts w:ascii="Verdana" w:eastAsia="Verdana" w:hAnsi="Verdana" w:cs="Verdana"/>
          <w:b/>
          <w:sz w:val="24"/>
          <w:szCs w:val="24"/>
        </w:rPr>
      </w:pPr>
      <w:r>
        <w:rPr>
          <w:rFonts w:ascii="Verdana" w:eastAsia="Verdana" w:hAnsi="Verdana" w:cs="Verdana"/>
          <w:b/>
          <w:sz w:val="24"/>
          <w:szCs w:val="24"/>
        </w:rPr>
        <w:t>Appendix B</w:t>
      </w:r>
    </w:p>
    <w:p w14:paraId="1E33B8A2" w14:textId="413EED87" w:rsidR="001445CF" w:rsidRDefault="001445CF">
      <w:pPr>
        <w:rPr>
          <w:rFonts w:ascii="Verdana" w:eastAsia="Verdana" w:hAnsi="Verdana" w:cs="Verdana"/>
          <w:b/>
          <w:sz w:val="24"/>
          <w:szCs w:val="24"/>
        </w:rPr>
      </w:pPr>
      <w:r>
        <w:rPr>
          <w:rFonts w:ascii="Verdana" w:eastAsia="Verdana" w:hAnsi="Verdana" w:cs="Verdana"/>
          <w:b/>
          <w:sz w:val="24"/>
          <w:szCs w:val="24"/>
        </w:rPr>
        <w:tab/>
      </w:r>
    </w:p>
    <w:p w14:paraId="5FF3DB23" w14:textId="4C32F907" w:rsidR="001445CF" w:rsidRDefault="001445CF">
      <w:pPr>
        <w:rPr>
          <w:rFonts w:ascii="Verdana" w:eastAsia="Verdana" w:hAnsi="Verdana" w:cs="Verdana"/>
          <w:b/>
          <w:sz w:val="24"/>
          <w:szCs w:val="24"/>
        </w:rPr>
      </w:pPr>
      <w:r>
        <w:rPr>
          <w:rFonts w:ascii="Verdana" w:eastAsia="Verdana" w:hAnsi="Verdana" w:cs="Verdana"/>
          <w:b/>
          <w:sz w:val="24"/>
          <w:szCs w:val="24"/>
        </w:rPr>
        <w:tab/>
      </w:r>
      <w:r w:rsidR="009F68DE">
        <w:rPr>
          <w:rFonts w:ascii="Verdana" w:eastAsia="Verdana" w:hAnsi="Verdana" w:cs="Verdana"/>
          <w:b/>
          <w:sz w:val="24"/>
          <w:szCs w:val="24"/>
        </w:rPr>
        <w:t>Interim President/</w:t>
      </w:r>
      <w:r>
        <w:rPr>
          <w:rFonts w:ascii="Verdana" w:eastAsia="Verdana" w:hAnsi="Verdana" w:cs="Verdana"/>
          <w:b/>
          <w:sz w:val="24"/>
          <w:szCs w:val="24"/>
        </w:rPr>
        <w:t>Vice President of Internal Affairs Report</w:t>
      </w:r>
    </w:p>
    <w:p w14:paraId="6306051F" w14:textId="77777777" w:rsidR="002D1142" w:rsidRDefault="009F68DE" w:rsidP="009F68DE">
      <w:pPr>
        <w:pStyle w:val="ListParagraph"/>
        <w:numPr>
          <w:ilvl w:val="0"/>
          <w:numId w:val="9"/>
        </w:numPr>
        <w:rPr>
          <w:rFonts w:ascii="Verdana" w:eastAsia="Verdana" w:hAnsi="Verdana" w:cs="Verdana"/>
          <w:bCs/>
          <w:sz w:val="24"/>
          <w:szCs w:val="24"/>
        </w:rPr>
      </w:pPr>
      <w:r w:rsidRPr="002D1142">
        <w:rPr>
          <w:rFonts w:ascii="Verdana" w:eastAsia="Verdana" w:hAnsi="Verdana" w:cs="Verdana"/>
          <w:b/>
          <w:sz w:val="24"/>
          <w:szCs w:val="24"/>
        </w:rPr>
        <w:t>Review of the GSO Policy Platform</w:t>
      </w:r>
      <w:r w:rsidRPr="002D1142">
        <w:rPr>
          <w:rFonts w:ascii="Verdana" w:eastAsia="Verdana" w:hAnsi="Verdana" w:cs="Verdana"/>
          <w:bCs/>
          <w:sz w:val="24"/>
          <w:szCs w:val="24"/>
        </w:rPr>
        <w:t xml:space="preserve"> is ongoing. So far</w:t>
      </w:r>
      <w:r w:rsidR="002D1142">
        <w:rPr>
          <w:rFonts w:ascii="Verdana" w:eastAsia="Verdana" w:hAnsi="Verdana" w:cs="Verdana"/>
          <w:bCs/>
          <w:sz w:val="24"/>
          <w:szCs w:val="24"/>
        </w:rPr>
        <w:t xml:space="preserve"> </w:t>
      </w:r>
      <w:r w:rsidRPr="002D1142">
        <w:rPr>
          <w:rFonts w:ascii="Verdana" w:eastAsia="Verdana" w:hAnsi="Verdana" w:cs="Verdana"/>
          <w:bCs/>
          <w:sz w:val="24"/>
          <w:szCs w:val="24"/>
        </w:rPr>
        <w:t xml:space="preserve">received official recommendations from the Climate Action Committee. </w:t>
      </w:r>
      <w:r w:rsidR="002D1142">
        <w:rPr>
          <w:rFonts w:ascii="Verdana" w:eastAsia="Verdana" w:hAnsi="Verdana" w:cs="Verdana"/>
          <w:bCs/>
          <w:sz w:val="24"/>
          <w:szCs w:val="24"/>
        </w:rPr>
        <w:t>S</w:t>
      </w:r>
      <w:r w:rsidRPr="002D1142">
        <w:rPr>
          <w:rFonts w:ascii="Verdana" w:eastAsia="Verdana" w:hAnsi="Verdana" w:cs="Verdana"/>
          <w:bCs/>
          <w:sz w:val="24"/>
          <w:szCs w:val="24"/>
        </w:rPr>
        <w:t>till waiting</w:t>
      </w:r>
      <w:r w:rsidR="002D1142">
        <w:rPr>
          <w:rFonts w:ascii="Verdana" w:eastAsia="Verdana" w:hAnsi="Verdana" w:cs="Verdana"/>
          <w:bCs/>
          <w:sz w:val="24"/>
          <w:szCs w:val="24"/>
        </w:rPr>
        <w:t xml:space="preserve"> </w:t>
      </w:r>
      <w:r w:rsidRPr="002D1142">
        <w:rPr>
          <w:rFonts w:ascii="Verdana" w:eastAsia="Verdana" w:hAnsi="Verdana" w:cs="Verdana"/>
          <w:bCs/>
          <w:sz w:val="24"/>
          <w:szCs w:val="24"/>
        </w:rPr>
        <w:t xml:space="preserve">to receive any further recommendations from other committees before putting together a Resolution to </w:t>
      </w:r>
      <w:r w:rsidR="002D1142">
        <w:rPr>
          <w:rFonts w:ascii="Verdana" w:eastAsia="Verdana" w:hAnsi="Verdana" w:cs="Verdana"/>
          <w:bCs/>
          <w:sz w:val="24"/>
          <w:szCs w:val="24"/>
        </w:rPr>
        <w:t>revise</w:t>
      </w:r>
      <w:r w:rsidRPr="002D1142">
        <w:rPr>
          <w:rFonts w:ascii="Verdana" w:eastAsia="Verdana" w:hAnsi="Verdana" w:cs="Verdana"/>
          <w:bCs/>
          <w:sz w:val="24"/>
          <w:szCs w:val="24"/>
        </w:rPr>
        <w:t>.</w:t>
      </w:r>
    </w:p>
    <w:p w14:paraId="7434FB3C" w14:textId="77777777" w:rsidR="002D1142" w:rsidRDefault="009F68DE" w:rsidP="009F68DE">
      <w:pPr>
        <w:pStyle w:val="ListParagraph"/>
        <w:numPr>
          <w:ilvl w:val="0"/>
          <w:numId w:val="9"/>
        </w:numPr>
        <w:rPr>
          <w:rFonts w:ascii="Verdana" w:eastAsia="Verdana" w:hAnsi="Verdana" w:cs="Verdana"/>
          <w:bCs/>
          <w:sz w:val="24"/>
          <w:szCs w:val="24"/>
        </w:rPr>
      </w:pPr>
      <w:r w:rsidRPr="002D1142">
        <w:rPr>
          <w:rFonts w:ascii="Verdana" w:eastAsia="Verdana" w:hAnsi="Verdana" w:cs="Verdana"/>
          <w:b/>
          <w:sz w:val="24"/>
          <w:szCs w:val="24"/>
        </w:rPr>
        <w:t>The GSO Constitutio</w:t>
      </w:r>
      <w:r w:rsidRPr="002D1142">
        <w:rPr>
          <w:rFonts w:ascii="Verdana" w:eastAsia="Verdana" w:hAnsi="Verdana" w:cs="Verdana"/>
          <w:bCs/>
          <w:sz w:val="24"/>
          <w:szCs w:val="24"/>
        </w:rPr>
        <w:t>n has been updated in accordance with SR 23.05 (passed on February 1st) and has been double-checked by the Rules and Administration Special Committee members. The new edition</w:t>
      </w:r>
      <w:r w:rsidR="002D1142">
        <w:rPr>
          <w:rFonts w:ascii="Verdana" w:eastAsia="Verdana" w:hAnsi="Verdana" w:cs="Verdana"/>
          <w:bCs/>
          <w:sz w:val="24"/>
          <w:szCs w:val="24"/>
        </w:rPr>
        <w:t xml:space="preserve"> has been</w:t>
      </w:r>
      <w:r w:rsidRPr="002D1142">
        <w:rPr>
          <w:rFonts w:ascii="Verdana" w:eastAsia="Verdana" w:hAnsi="Verdana" w:cs="Verdana"/>
          <w:bCs/>
          <w:sz w:val="24"/>
          <w:szCs w:val="24"/>
        </w:rPr>
        <w:t xml:space="preserve"> uploaded to the website.</w:t>
      </w:r>
    </w:p>
    <w:p w14:paraId="5F0872C2" w14:textId="3EC7EC3B" w:rsidR="002D1142" w:rsidRDefault="009F68DE" w:rsidP="009F68DE">
      <w:pPr>
        <w:pStyle w:val="ListParagraph"/>
        <w:numPr>
          <w:ilvl w:val="0"/>
          <w:numId w:val="9"/>
        </w:numPr>
        <w:rPr>
          <w:rFonts w:ascii="Verdana" w:eastAsia="Verdana" w:hAnsi="Verdana" w:cs="Verdana"/>
          <w:bCs/>
          <w:sz w:val="24"/>
          <w:szCs w:val="24"/>
        </w:rPr>
      </w:pPr>
      <w:r w:rsidRPr="002D1142">
        <w:rPr>
          <w:rFonts w:ascii="Verdana" w:eastAsia="Verdana" w:hAnsi="Verdana" w:cs="Verdana"/>
          <w:b/>
          <w:sz w:val="24"/>
          <w:szCs w:val="24"/>
        </w:rPr>
        <w:t>The RGSO Renewal Process</w:t>
      </w:r>
      <w:r w:rsidRPr="002D1142">
        <w:rPr>
          <w:rFonts w:ascii="Verdana" w:eastAsia="Verdana" w:hAnsi="Verdana" w:cs="Verdana"/>
          <w:bCs/>
          <w:sz w:val="24"/>
          <w:szCs w:val="24"/>
        </w:rPr>
        <w:t xml:space="preserve"> was announced to all registered RGSO officers on March 20th. The deadline to submit RGSO renewal applications is April 7th. If an RGSO does not apply in time, or fails to apply at all, they w</w:t>
      </w:r>
      <w:r w:rsidR="002D1142">
        <w:rPr>
          <w:rFonts w:ascii="Verdana" w:eastAsia="Verdana" w:hAnsi="Verdana" w:cs="Verdana"/>
          <w:bCs/>
          <w:sz w:val="24"/>
          <w:szCs w:val="24"/>
        </w:rPr>
        <w:t xml:space="preserve">ill </w:t>
      </w:r>
      <w:r w:rsidRPr="002D1142">
        <w:rPr>
          <w:rFonts w:ascii="Verdana" w:eastAsia="Verdana" w:hAnsi="Verdana" w:cs="Verdana"/>
          <w:bCs/>
          <w:sz w:val="24"/>
          <w:szCs w:val="24"/>
        </w:rPr>
        <w:t xml:space="preserve">need to apply as a New RGSO next year. </w:t>
      </w:r>
      <w:r w:rsidR="002D1142">
        <w:rPr>
          <w:rFonts w:ascii="Verdana" w:eastAsia="Verdana" w:hAnsi="Verdana" w:cs="Verdana"/>
          <w:bCs/>
          <w:sz w:val="24"/>
          <w:szCs w:val="24"/>
        </w:rPr>
        <w:t>Please urge your RGSOs to submit renewals in a timely manner.</w:t>
      </w:r>
    </w:p>
    <w:p w14:paraId="5DB7A6EE" w14:textId="77777777" w:rsidR="002D1142" w:rsidRDefault="002D1142" w:rsidP="009F68DE">
      <w:pPr>
        <w:pStyle w:val="ListParagraph"/>
        <w:numPr>
          <w:ilvl w:val="0"/>
          <w:numId w:val="9"/>
        </w:numPr>
        <w:rPr>
          <w:rFonts w:ascii="Verdana" w:eastAsia="Verdana" w:hAnsi="Verdana" w:cs="Verdana"/>
          <w:bCs/>
          <w:sz w:val="24"/>
          <w:szCs w:val="24"/>
        </w:rPr>
      </w:pPr>
      <w:r w:rsidRPr="002D1142">
        <w:rPr>
          <w:rFonts w:ascii="Verdana" w:eastAsia="Verdana" w:hAnsi="Verdana" w:cs="Verdana"/>
          <w:b/>
          <w:sz w:val="24"/>
          <w:szCs w:val="24"/>
        </w:rPr>
        <w:t>C</w:t>
      </w:r>
      <w:r w:rsidR="009F68DE" w:rsidRPr="002D1142">
        <w:rPr>
          <w:rFonts w:ascii="Verdana" w:eastAsia="Verdana" w:hAnsi="Verdana" w:cs="Verdana"/>
          <w:b/>
          <w:sz w:val="24"/>
          <w:szCs w:val="24"/>
        </w:rPr>
        <w:t xml:space="preserve">ollecting applications to appoint a graduate student </w:t>
      </w:r>
      <w:r w:rsidRPr="002D1142">
        <w:rPr>
          <w:rFonts w:ascii="Verdana" w:eastAsia="Verdana" w:hAnsi="Verdana" w:cs="Verdana"/>
          <w:b/>
          <w:sz w:val="24"/>
          <w:szCs w:val="24"/>
        </w:rPr>
        <w:t xml:space="preserve">to the </w:t>
      </w:r>
      <w:r w:rsidR="009F68DE" w:rsidRPr="002D1142">
        <w:rPr>
          <w:rFonts w:ascii="Verdana" w:eastAsia="Verdana" w:hAnsi="Verdana" w:cs="Verdana"/>
          <w:b/>
          <w:sz w:val="24"/>
          <w:szCs w:val="24"/>
        </w:rPr>
        <w:t>Community Review Board</w:t>
      </w:r>
      <w:r w:rsidR="009F68DE" w:rsidRPr="002D1142">
        <w:rPr>
          <w:rFonts w:ascii="Verdana" w:eastAsia="Verdana" w:hAnsi="Verdana" w:cs="Verdana"/>
          <w:bCs/>
          <w:sz w:val="24"/>
          <w:szCs w:val="24"/>
        </w:rPr>
        <w:t xml:space="preserve">. The CRB consists of 11 community members and reviews appeals of civilian complaints regarding the Department of Public Safety (DPS) officer conduct, current and prospective DPS policies, procedures and trainings, and key community-facing functions of the DPS. The </w:t>
      </w:r>
      <w:r>
        <w:rPr>
          <w:rFonts w:ascii="Verdana" w:eastAsia="Verdana" w:hAnsi="Verdana" w:cs="Verdana"/>
          <w:bCs/>
          <w:sz w:val="24"/>
          <w:szCs w:val="24"/>
        </w:rPr>
        <w:t xml:space="preserve">current </w:t>
      </w:r>
      <w:r w:rsidR="009F68DE" w:rsidRPr="002D1142">
        <w:rPr>
          <w:rFonts w:ascii="Verdana" w:eastAsia="Verdana" w:hAnsi="Verdana" w:cs="Verdana"/>
          <w:bCs/>
          <w:sz w:val="24"/>
          <w:szCs w:val="24"/>
        </w:rPr>
        <w:t xml:space="preserve">Chair of the CRB sent out the call for applications on March 24th. The deadline to submit applications is Friday, March 31st, and individuals selected will be notified on April 14th. </w:t>
      </w:r>
      <w:r>
        <w:rPr>
          <w:rFonts w:ascii="Verdana" w:eastAsia="Verdana" w:hAnsi="Verdana" w:cs="Verdana"/>
          <w:bCs/>
          <w:sz w:val="24"/>
          <w:szCs w:val="24"/>
        </w:rPr>
        <w:t>Interim President has</w:t>
      </w:r>
      <w:r w:rsidR="009F68DE" w:rsidRPr="002D1142">
        <w:rPr>
          <w:rFonts w:ascii="Verdana" w:eastAsia="Verdana" w:hAnsi="Verdana" w:cs="Verdana"/>
          <w:bCs/>
          <w:sz w:val="24"/>
          <w:szCs w:val="24"/>
        </w:rPr>
        <w:t xml:space="preserve"> received </w:t>
      </w:r>
      <w:r>
        <w:rPr>
          <w:rFonts w:ascii="Verdana" w:eastAsia="Verdana" w:hAnsi="Verdana" w:cs="Verdana"/>
          <w:bCs/>
          <w:sz w:val="24"/>
          <w:szCs w:val="24"/>
        </w:rPr>
        <w:t xml:space="preserve">only </w:t>
      </w:r>
      <w:r w:rsidR="009F68DE" w:rsidRPr="002D1142">
        <w:rPr>
          <w:rFonts w:ascii="Verdana" w:eastAsia="Verdana" w:hAnsi="Verdana" w:cs="Verdana"/>
          <w:bCs/>
          <w:sz w:val="24"/>
          <w:szCs w:val="24"/>
        </w:rPr>
        <w:t xml:space="preserve">two applications so far. </w:t>
      </w:r>
      <w:r>
        <w:rPr>
          <w:rFonts w:ascii="Verdana" w:eastAsia="Verdana" w:hAnsi="Verdana" w:cs="Verdana"/>
          <w:bCs/>
          <w:sz w:val="24"/>
          <w:szCs w:val="24"/>
        </w:rPr>
        <w:t>P</w:t>
      </w:r>
      <w:r w:rsidR="009F68DE" w:rsidRPr="002D1142">
        <w:rPr>
          <w:rFonts w:ascii="Verdana" w:eastAsia="Verdana" w:hAnsi="Verdana" w:cs="Verdana"/>
          <w:bCs/>
          <w:sz w:val="24"/>
          <w:szCs w:val="24"/>
        </w:rPr>
        <w:t xml:space="preserve">lease promulgate this information to your colleagues and encourage anyone interested to apply </w:t>
      </w:r>
      <w:proofErr w:type="gramStart"/>
      <w:r w:rsidR="009F68DE" w:rsidRPr="002D1142">
        <w:rPr>
          <w:rFonts w:ascii="Verdana" w:eastAsia="Verdana" w:hAnsi="Verdana" w:cs="Verdana"/>
          <w:bCs/>
          <w:sz w:val="24"/>
          <w:szCs w:val="24"/>
        </w:rPr>
        <w:t>in order to</w:t>
      </w:r>
      <w:proofErr w:type="gramEnd"/>
      <w:r w:rsidR="009F68DE" w:rsidRPr="002D1142">
        <w:rPr>
          <w:rFonts w:ascii="Verdana" w:eastAsia="Verdana" w:hAnsi="Verdana" w:cs="Verdana"/>
          <w:bCs/>
          <w:sz w:val="24"/>
          <w:szCs w:val="24"/>
        </w:rPr>
        <w:t xml:space="preserve"> ensure that we have a strong pool of candidates to select from. </w:t>
      </w:r>
      <w:r>
        <w:rPr>
          <w:rFonts w:ascii="Verdana" w:eastAsia="Verdana" w:hAnsi="Verdana" w:cs="Verdana"/>
          <w:bCs/>
          <w:sz w:val="24"/>
          <w:szCs w:val="24"/>
        </w:rPr>
        <w:t xml:space="preserve">Interim President </w:t>
      </w:r>
      <w:r w:rsidR="009F68DE" w:rsidRPr="002D1142">
        <w:rPr>
          <w:rFonts w:ascii="Verdana" w:eastAsia="Verdana" w:hAnsi="Verdana" w:cs="Verdana"/>
          <w:bCs/>
          <w:sz w:val="24"/>
          <w:szCs w:val="24"/>
        </w:rPr>
        <w:t xml:space="preserve">will report the results of the appointment at </w:t>
      </w:r>
      <w:r>
        <w:rPr>
          <w:rFonts w:ascii="Verdana" w:eastAsia="Verdana" w:hAnsi="Verdana" w:cs="Verdana"/>
          <w:bCs/>
          <w:sz w:val="24"/>
          <w:szCs w:val="24"/>
        </w:rPr>
        <w:t>the</w:t>
      </w:r>
      <w:r w:rsidR="009F68DE" w:rsidRPr="002D1142">
        <w:rPr>
          <w:rFonts w:ascii="Verdana" w:eastAsia="Verdana" w:hAnsi="Verdana" w:cs="Verdana"/>
          <w:bCs/>
          <w:sz w:val="24"/>
          <w:szCs w:val="24"/>
        </w:rPr>
        <w:t xml:space="preserve"> next regular meeting.</w:t>
      </w:r>
    </w:p>
    <w:p w14:paraId="6550CEEE" w14:textId="77777777" w:rsidR="006B45D3" w:rsidRDefault="009F68DE" w:rsidP="009F68DE">
      <w:pPr>
        <w:pStyle w:val="ListParagraph"/>
        <w:numPr>
          <w:ilvl w:val="0"/>
          <w:numId w:val="9"/>
        </w:numPr>
        <w:rPr>
          <w:rFonts w:ascii="Verdana" w:eastAsia="Verdana" w:hAnsi="Verdana" w:cs="Verdana"/>
          <w:bCs/>
          <w:sz w:val="24"/>
          <w:szCs w:val="24"/>
        </w:rPr>
      </w:pPr>
      <w:r w:rsidRPr="002D1142">
        <w:rPr>
          <w:rFonts w:ascii="Verdana" w:eastAsia="Verdana" w:hAnsi="Verdana" w:cs="Verdana"/>
          <w:b/>
          <w:sz w:val="24"/>
          <w:szCs w:val="24"/>
        </w:rPr>
        <w:t>The Rules and Administration special committee</w:t>
      </w:r>
      <w:r w:rsidRPr="002D1142">
        <w:rPr>
          <w:rFonts w:ascii="Verdana" w:eastAsia="Verdana" w:hAnsi="Verdana" w:cs="Verdana"/>
          <w:bCs/>
          <w:sz w:val="24"/>
          <w:szCs w:val="24"/>
        </w:rPr>
        <w:t xml:space="preserve"> </w:t>
      </w:r>
      <w:r w:rsidR="002D1142">
        <w:rPr>
          <w:rFonts w:ascii="Verdana" w:eastAsia="Verdana" w:hAnsi="Verdana" w:cs="Verdana"/>
          <w:bCs/>
          <w:sz w:val="24"/>
          <w:szCs w:val="24"/>
        </w:rPr>
        <w:t xml:space="preserve">is compiling </w:t>
      </w:r>
      <w:r w:rsidRPr="002D1142">
        <w:rPr>
          <w:rFonts w:ascii="Verdana" w:eastAsia="Verdana" w:hAnsi="Verdana" w:cs="Verdana"/>
          <w:bCs/>
          <w:sz w:val="24"/>
          <w:szCs w:val="24"/>
        </w:rPr>
        <w:t>a run</w:t>
      </w:r>
      <w:r w:rsidR="002D1142">
        <w:rPr>
          <w:rFonts w:ascii="Verdana" w:eastAsia="Verdana" w:hAnsi="Verdana" w:cs="Verdana"/>
          <w:bCs/>
          <w:sz w:val="24"/>
          <w:szCs w:val="24"/>
        </w:rPr>
        <w:t xml:space="preserve">ning </w:t>
      </w:r>
      <w:r w:rsidRPr="002D1142">
        <w:rPr>
          <w:rFonts w:ascii="Verdana" w:eastAsia="Verdana" w:hAnsi="Verdana" w:cs="Verdana"/>
          <w:bCs/>
          <w:sz w:val="24"/>
          <w:szCs w:val="24"/>
        </w:rPr>
        <w:t xml:space="preserve">document </w:t>
      </w:r>
      <w:r w:rsidR="002D1142">
        <w:rPr>
          <w:rFonts w:ascii="Verdana" w:eastAsia="Verdana" w:hAnsi="Verdana" w:cs="Verdana"/>
          <w:bCs/>
          <w:sz w:val="24"/>
          <w:szCs w:val="24"/>
        </w:rPr>
        <w:t>annotating</w:t>
      </w:r>
      <w:r w:rsidRPr="002D1142">
        <w:rPr>
          <w:rFonts w:ascii="Verdana" w:eastAsia="Verdana" w:hAnsi="Verdana" w:cs="Verdana"/>
          <w:bCs/>
          <w:sz w:val="24"/>
          <w:szCs w:val="24"/>
        </w:rPr>
        <w:t xml:space="preserve"> any portions of the GSO Constitution that are ambiguous, unclear, or need updating and clarifying. </w:t>
      </w:r>
      <w:r w:rsidRPr="002D1142">
        <w:rPr>
          <w:rFonts w:ascii="Verdana" w:eastAsia="Verdana" w:hAnsi="Verdana" w:cs="Verdana"/>
          <w:bCs/>
          <w:sz w:val="24"/>
          <w:szCs w:val="24"/>
        </w:rPr>
        <w:lastRenderedPageBreak/>
        <w:t>Ultimately, the hope is th</w:t>
      </w:r>
      <w:r w:rsidR="002D1142">
        <w:rPr>
          <w:rFonts w:ascii="Verdana" w:eastAsia="Verdana" w:hAnsi="Verdana" w:cs="Verdana"/>
          <w:bCs/>
          <w:sz w:val="24"/>
          <w:szCs w:val="24"/>
        </w:rPr>
        <w:t xml:space="preserve">at R&amp;A will </w:t>
      </w:r>
      <w:r w:rsidRPr="002D1142">
        <w:rPr>
          <w:rFonts w:ascii="Verdana" w:eastAsia="Verdana" w:hAnsi="Verdana" w:cs="Verdana"/>
          <w:bCs/>
          <w:sz w:val="24"/>
          <w:szCs w:val="24"/>
        </w:rPr>
        <w:t xml:space="preserve">host a “constitutional convention” </w:t>
      </w:r>
      <w:r w:rsidR="002D1142">
        <w:rPr>
          <w:rFonts w:ascii="Verdana" w:eastAsia="Verdana" w:hAnsi="Verdana" w:cs="Verdana"/>
          <w:bCs/>
          <w:sz w:val="24"/>
          <w:szCs w:val="24"/>
        </w:rPr>
        <w:t xml:space="preserve">of Senators </w:t>
      </w:r>
      <w:r w:rsidRPr="002D1142">
        <w:rPr>
          <w:rFonts w:ascii="Verdana" w:eastAsia="Verdana" w:hAnsi="Verdana" w:cs="Verdana"/>
          <w:bCs/>
          <w:sz w:val="24"/>
          <w:szCs w:val="24"/>
        </w:rPr>
        <w:t xml:space="preserve">next year to iron out and update any deficiencies as a deliberative assembly. </w:t>
      </w:r>
      <w:r w:rsidR="002D1142">
        <w:rPr>
          <w:rFonts w:ascii="Verdana" w:eastAsia="Verdana" w:hAnsi="Verdana" w:cs="Verdana"/>
          <w:bCs/>
          <w:sz w:val="24"/>
          <w:szCs w:val="24"/>
        </w:rPr>
        <w:t xml:space="preserve">Additionally, R&amp;A has been </w:t>
      </w:r>
      <w:r w:rsidRPr="002D1142">
        <w:rPr>
          <w:rFonts w:ascii="Verdana" w:eastAsia="Verdana" w:hAnsi="Verdana" w:cs="Verdana"/>
          <w:bCs/>
          <w:sz w:val="24"/>
          <w:szCs w:val="24"/>
        </w:rPr>
        <w:t>working on c</w:t>
      </w:r>
      <w:r w:rsidR="002D1142">
        <w:rPr>
          <w:rFonts w:ascii="Verdana" w:eastAsia="Verdana" w:hAnsi="Verdana" w:cs="Verdana"/>
          <w:bCs/>
          <w:sz w:val="24"/>
          <w:szCs w:val="24"/>
        </w:rPr>
        <w:t>reating</w:t>
      </w:r>
      <w:r w:rsidRPr="002D1142">
        <w:rPr>
          <w:rFonts w:ascii="Verdana" w:eastAsia="Verdana" w:hAnsi="Verdana" w:cs="Verdana"/>
          <w:bCs/>
          <w:sz w:val="24"/>
          <w:szCs w:val="24"/>
        </w:rPr>
        <w:t xml:space="preserve"> a Senate Legislative Record </w:t>
      </w:r>
      <w:r w:rsidR="002D1142">
        <w:rPr>
          <w:rFonts w:ascii="Verdana" w:eastAsia="Verdana" w:hAnsi="Verdana" w:cs="Verdana"/>
          <w:bCs/>
          <w:sz w:val="24"/>
          <w:szCs w:val="24"/>
        </w:rPr>
        <w:t>(SLR), a short-hand compendium</w:t>
      </w:r>
      <w:r w:rsidRPr="002D1142">
        <w:rPr>
          <w:rFonts w:ascii="Verdana" w:eastAsia="Verdana" w:hAnsi="Verdana" w:cs="Verdana"/>
          <w:bCs/>
          <w:sz w:val="24"/>
          <w:szCs w:val="24"/>
        </w:rPr>
        <w:t xml:space="preserve"> </w:t>
      </w:r>
      <w:r w:rsidR="002D1142">
        <w:rPr>
          <w:rFonts w:ascii="Verdana" w:eastAsia="Verdana" w:hAnsi="Verdana" w:cs="Verdana"/>
          <w:bCs/>
          <w:sz w:val="24"/>
          <w:szCs w:val="24"/>
        </w:rPr>
        <w:t xml:space="preserve">of </w:t>
      </w:r>
      <w:r w:rsidRPr="002D1142">
        <w:rPr>
          <w:rFonts w:ascii="Verdana" w:eastAsia="Verdana" w:hAnsi="Verdana" w:cs="Verdana"/>
          <w:bCs/>
          <w:sz w:val="24"/>
          <w:szCs w:val="24"/>
        </w:rPr>
        <w:t xml:space="preserve">the various Resolutions passed by the GSO </w:t>
      </w:r>
      <w:r w:rsidR="002D1142">
        <w:rPr>
          <w:rFonts w:ascii="Verdana" w:eastAsia="Verdana" w:hAnsi="Verdana" w:cs="Verdana"/>
          <w:bCs/>
          <w:sz w:val="24"/>
          <w:szCs w:val="24"/>
        </w:rPr>
        <w:t>in this and previous years (as far as we know them)</w:t>
      </w:r>
      <w:r w:rsidRPr="002D1142">
        <w:rPr>
          <w:rFonts w:ascii="Verdana" w:eastAsia="Verdana" w:hAnsi="Verdana" w:cs="Verdana"/>
          <w:bCs/>
          <w:sz w:val="24"/>
          <w:szCs w:val="24"/>
        </w:rPr>
        <w:t xml:space="preserve">. The </w:t>
      </w:r>
      <w:r w:rsidR="002D1142">
        <w:rPr>
          <w:rFonts w:ascii="Verdana" w:eastAsia="Verdana" w:hAnsi="Verdana" w:cs="Verdana"/>
          <w:bCs/>
          <w:sz w:val="24"/>
          <w:szCs w:val="24"/>
        </w:rPr>
        <w:t xml:space="preserve">hope is to provide a </w:t>
      </w:r>
      <w:r w:rsidRPr="002D1142">
        <w:rPr>
          <w:rFonts w:ascii="Verdana" w:eastAsia="Verdana" w:hAnsi="Verdana" w:cs="Verdana"/>
          <w:bCs/>
          <w:sz w:val="24"/>
          <w:szCs w:val="24"/>
        </w:rPr>
        <w:t>Quick Reference Guide for members of the deliberative assembl</w:t>
      </w:r>
      <w:r w:rsidR="002D1142">
        <w:rPr>
          <w:rFonts w:ascii="Verdana" w:eastAsia="Verdana" w:hAnsi="Verdana" w:cs="Verdana"/>
          <w:bCs/>
          <w:sz w:val="24"/>
          <w:szCs w:val="24"/>
        </w:rPr>
        <w:t xml:space="preserve">y </w:t>
      </w:r>
      <w:r w:rsidRPr="002D1142">
        <w:rPr>
          <w:rFonts w:ascii="Verdana" w:eastAsia="Verdana" w:hAnsi="Verdana" w:cs="Verdana"/>
          <w:bCs/>
          <w:sz w:val="24"/>
          <w:szCs w:val="24"/>
        </w:rPr>
        <w:t xml:space="preserve">to bolster </w:t>
      </w:r>
      <w:r w:rsidR="002D1142">
        <w:rPr>
          <w:rFonts w:ascii="Verdana" w:eastAsia="Verdana" w:hAnsi="Verdana" w:cs="Verdana"/>
          <w:bCs/>
          <w:sz w:val="24"/>
          <w:szCs w:val="24"/>
        </w:rPr>
        <w:t>the GSO’s</w:t>
      </w:r>
      <w:r w:rsidRPr="002D1142">
        <w:rPr>
          <w:rFonts w:ascii="Verdana" w:eastAsia="Verdana" w:hAnsi="Verdana" w:cs="Verdana"/>
          <w:bCs/>
          <w:sz w:val="24"/>
          <w:szCs w:val="24"/>
        </w:rPr>
        <w:t xml:space="preserve"> institutional memory</w:t>
      </w:r>
      <w:r w:rsidR="002D1142">
        <w:rPr>
          <w:rFonts w:ascii="Verdana" w:eastAsia="Verdana" w:hAnsi="Verdana" w:cs="Verdana"/>
          <w:bCs/>
          <w:sz w:val="24"/>
          <w:szCs w:val="24"/>
        </w:rPr>
        <w:t xml:space="preserve"> despite membership turnover, </w:t>
      </w:r>
      <w:r w:rsidR="002D1142">
        <w:rPr>
          <w:rFonts w:ascii="Verdana" w:eastAsia="Verdana" w:hAnsi="Verdana" w:cs="Verdana"/>
          <w:bCs/>
          <w:sz w:val="24"/>
          <w:szCs w:val="24"/>
        </w:rPr>
        <w:t>instead of relying solely on information passed down member to member</w:t>
      </w:r>
      <w:r w:rsidRPr="002D1142">
        <w:rPr>
          <w:rFonts w:ascii="Verdana" w:eastAsia="Verdana" w:hAnsi="Verdana" w:cs="Verdana"/>
          <w:bCs/>
          <w:sz w:val="24"/>
          <w:szCs w:val="24"/>
        </w:rPr>
        <w:t>. If successful, it</w:t>
      </w:r>
      <w:r w:rsidR="002D1142">
        <w:rPr>
          <w:rFonts w:ascii="Verdana" w:eastAsia="Verdana" w:hAnsi="Verdana" w:cs="Verdana"/>
          <w:bCs/>
          <w:sz w:val="24"/>
          <w:szCs w:val="24"/>
        </w:rPr>
        <w:t xml:space="preserve"> may </w:t>
      </w:r>
      <w:r w:rsidRPr="002D1142">
        <w:rPr>
          <w:rFonts w:ascii="Verdana" w:eastAsia="Verdana" w:hAnsi="Verdana" w:cs="Verdana"/>
          <w:bCs/>
          <w:sz w:val="24"/>
          <w:szCs w:val="24"/>
        </w:rPr>
        <w:t>help our</w:t>
      </w:r>
      <w:r w:rsidR="002D1142">
        <w:rPr>
          <w:rFonts w:ascii="Verdana" w:eastAsia="Verdana" w:hAnsi="Verdana" w:cs="Verdana"/>
          <w:bCs/>
          <w:sz w:val="24"/>
          <w:szCs w:val="24"/>
        </w:rPr>
        <w:t xml:space="preserve"> organization keep </w:t>
      </w:r>
      <w:r w:rsidRPr="002D1142">
        <w:rPr>
          <w:rFonts w:ascii="Verdana" w:eastAsia="Verdana" w:hAnsi="Verdana" w:cs="Verdana"/>
          <w:bCs/>
          <w:sz w:val="24"/>
          <w:szCs w:val="24"/>
        </w:rPr>
        <w:t xml:space="preserve">better keep track of legislation that is still in effect (standing legislation) from year to year and provide an </w:t>
      </w:r>
      <w:r w:rsidR="002D1142">
        <w:rPr>
          <w:rFonts w:ascii="Verdana" w:eastAsia="Verdana" w:hAnsi="Verdana" w:cs="Verdana"/>
          <w:bCs/>
          <w:sz w:val="24"/>
          <w:szCs w:val="24"/>
        </w:rPr>
        <w:t xml:space="preserve">accessible, </w:t>
      </w:r>
      <w:r w:rsidRPr="002D1142">
        <w:rPr>
          <w:rFonts w:ascii="Verdana" w:eastAsia="Verdana" w:hAnsi="Verdana" w:cs="Verdana"/>
          <w:bCs/>
          <w:sz w:val="24"/>
          <w:szCs w:val="24"/>
        </w:rPr>
        <w:t>empowering tool for future deliberative assembly members</w:t>
      </w:r>
      <w:r w:rsidR="002D1142">
        <w:rPr>
          <w:rFonts w:ascii="Verdana" w:eastAsia="Verdana" w:hAnsi="Verdana" w:cs="Verdana"/>
          <w:bCs/>
          <w:sz w:val="24"/>
          <w:szCs w:val="24"/>
        </w:rPr>
        <w:t>.</w:t>
      </w:r>
    </w:p>
    <w:p w14:paraId="4605F1D9" w14:textId="1364EC46" w:rsidR="006B45D3" w:rsidRDefault="009F68DE" w:rsidP="009F68DE">
      <w:pPr>
        <w:pStyle w:val="ListParagraph"/>
        <w:numPr>
          <w:ilvl w:val="0"/>
          <w:numId w:val="9"/>
        </w:numPr>
        <w:rPr>
          <w:rFonts w:ascii="Verdana" w:eastAsia="Verdana" w:hAnsi="Verdana" w:cs="Verdana"/>
          <w:bCs/>
          <w:sz w:val="24"/>
          <w:szCs w:val="24"/>
        </w:rPr>
      </w:pPr>
      <w:r w:rsidRPr="006B45D3">
        <w:rPr>
          <w:rFonts w:ascii="Verdana" w:eastAsia="Verdana" w:hAnsi="Verdana" w:cs="Verdana"/>
          <w:b/>
          <w:sz w:val="24"/>
          <w:szCs w:val="24"/>
        </w:rPr>
        <w:t>The Executive Board Advisory Council</w:t>
      </w:r>
      <w:r w:rsidRPr="006B45D3">
        <w:rPr>
          <w:rFonts w:ascii="Verdana" w:eastAsia="Verdana" w:hAnsi="Verdana" w:cs="Verdana"/>
          <w:bCs/>
          <w:sz w:val="24"/>
          <w:szCs w:val="24"/>
        </w:rPr>
        <w:t xml:space="preserve"> held its inaugural meeting over Spring Break on March 15th. </w:t>
      </w:r>
      <w:r w:rsidR="006B45D3">
        <w:rPr>
          <w:rFonts w:ascii="Verdana" w:eastAsia="Verdana" w:hAnsi="Verdana" w:cs="Verdana"/>
          <w:bCs/>
          <w:sz w:val="24"/>
          <w:szCs w:val="24"/>
        </w:rPr>
        <w:t xml:space="preserve">The minutes were sent to the Senate. </w:t>
      </w:r>
      <w:r w:rsidRPr="006B45D3">
        <w:rPr>
          <w:rFonts w:ascii="Verdana" w:eastAsia="Verdana" w:hAnsi="Verdana" w:cs="Verdana"/>
          <w:bCs/>
          <w:sz w:val="24"/>
          <w:szCs w:val="24"/>
        </w:rPr>
        <w:t>Th</w:t>
      </w:r>
      <w:r w:rsidR="006B45D3">
        <w:rPr>
          <w:rFonts w:ascii="Verdana" w:eastAsia="Verdana" w:hAnsi="Verdana" w:cs="Verdana"/>
          <w:bCs/>
          <w:sz w:val="24"/>
          <w:szCs w:val="24"/>
        </w:rPr>
        <w:t xml:space="preserve">e EBAC </w:t>
      </w:r>
      <w:r w:rsidRPr="006B45D3">
        <w:rPr>
          <w:rFonts w:ascii="Verdana" w:eastAsia="Verdana" w:hAnsi="Verdana" w:cs="Verdana"/>
          <w:bCs/>
          <w:sz w:val="24"/>
          <w:szCs w:val="24"/>
        </w:rPr>
        <w:t xml:space="preserve">operated </w:t>
      </w:r>
      <w:r w:rsidR="006B45D3">
        <w:rPr>
          <w:rFonts w:ascii="Verdana" w:eastAsia="Verdana" w:hAnsi="Verdana" w:cs="Verdana"/>
          <w:bCs/>
          <w:sz w:val="24"/>
          <w:szCs w:val="24"/>
        </w:rPr>
        <w:t>well, providing</w:t>
      </w:r>
      <w:r w:rsidRPr="006B45D3">
        <w:rPr>
          <w:rFonts w:ascii="Verdana" w:eastAsia="Verdana" w:hAnsi="Verdana" w:cs="Verdana"/>
          <w:bCs/>
          <w:sz w:val="24"/>
          <w:szCs w:val="24"/>
        </w:rPr>
        <w:t xml:space="preserve"> robust communication, transparency, and accountability between our committees and executive board. Each committee representative gave a lightning round of brief, efficient reports on their ongoing committee work, providing the opportunity for committee representatives and executive board members to network with one another on projects and action items. Already it has provided some excellent results, such as, for example, sparking the production of an International/Non-Resident Alien Tax </w:t>
      </w:r>
      <w:proofErr w:type="spellStart"/>
      <w:r w:rsidRPr="006B45D3">
        <w:rPr>
          <w:rFonts w:ascii="Verdana" w:eastAsia="Verdana" w:hAnsi="Verdana" w:cs="Verdana"/>
          <w:bCs/>
          <w:sz w:val="24"/>
          <w:szCs w:val="24"/>
        </w:rPr>
        <w:t>Witholding</w:t>
      </w:r>
      <w:proofErr w:type="spellEnd"/>
      <w:r w:rsidRPr="006B45D3">
        <w:rPr>
          <w:rFonts w:ascii="Verdana" w:eastAsia="Verdana" w:hAnsi="Verdana" w:cs="Verdana"/>
          <w:bCs/>
          <w:sz w:val="24"/>
          <w:szCs w:val="24"/>
        </w:rPr>
        <w:t xml:space="preserve"> statement </w:t>
      </w:r>
      <w:r w:rsidR="006B45D3">
        <w:rPr>
          <w:rFonts w:ascii="Verdana" w:eastAsia="Verdana" w:hAnsi="Verdana" w:cs="Verdana"/>
          <w:bCs/>
          <w:sz w:val="24"/>
          <w:szCs w:val="24"/>
        </w:rPr>
        <w:t xml:space="preserve">(still under review) </w:t>
      </w:r>
      <w:r w:rsidRPr="006B45D3">
        <w:rPr>
          <w:rFonts w:ascii="Verdana" w:eastAsia="Verdana" w:hAnsi="Verdana" w:cs="Verdana"/>
          <w:bCs/>
          <w:sz w:val="24"/>
          <w:szCs w:val="24"/>
        </w:rPr>
        <w:t xml:space="preserve">containing information and linked resources to be posted on </w:t>
      </w:r>
      <w:r w:rsidR="006B45D3">
        <w:rPr>
          <w:rFonts w:ascii="Verdana" w:eastAsia="Verdana" w:hAnsi="Verdana" w:cs="Verdana"/>
          <w:bCs/>
          <w:sz w:val="24"/>
          <w:szCs w:val="24"/>
        </w:rPr>
        <w:t>the GSO</w:t>
      </w:r>
      <w:r w:rsidRPr="006B45D3">
        <w:rPr>
          <w:rFonts w:ascii="Verdana" w:eastAsia="Verdana" w:hAnsi="Verdana" w:cs="Verdana"/>
          <w:bCs/>
          <w:sz w:val="24"/>
          <w:szCs w:val="24"/>
        </w:rPr>
        <w:t xml:space="preserve"> websit</w:t>
      </w:r>
      <w:r w:rsidR="006B45D3">
        <w:rPr>
          <w:rFonts w:ascii="Verdana" w:eastAsia="Verdana" w:hAnsi="Verdana" w:cs="Verdana"/>
          <w:bCs/>
          <w:sz w:val="24"/>
          <w:szCs w:val="24"/>
        </w:rPr>
        <w:t>e</w:t>
      </w:r>
      <w:r w:rsidRPr="006B45D3">
        <w:rPr>
          <w:rFonts w:ascii="Verdana" w:eastAsia="Verdana" w:hAnsi="Verdana" w:cs="Verdana"/>
          <w:bCs/>
          <w:sz w:val="24"/>
          <w:szCs w:val="24"/>
        </w:rPr>
        <w:t xml:space="preserve">. </w:t>
      </w:r>
    </w:p>
    <w:p w14:paraId="7D6A6B54" w14:textId="77777777" w:rsidR="006B45D3" w:rsidRDefault="006B45D3" w:rsidP="006B45D3">
      <w:pPr>
        <w:rPr>
          <w:rFonts w:ascii="Verdana" w:eastAsia="Verdana" w:hAnsi="Verdana" w:cs="Verdana"/>
          <w:bCs/>
          <w:sz w:val="24"/>
          <w:szCs w:val="24"/>
        </w:rPr>
      </w:pPr>
    </w:p>
    <w:p w14:paraId="1EE5DE5A" w14:textId="77777777" w:rsidR="006B45D3" w:rsidRDefault="006B45D3" w:rsidP="006B45D3">
      <w:pPr>
        <w:rPr>
          <w:rFonts w:ascii="Verdana" w:eastAsia="Verdana" w:hAnsi="Verdana" w:cs="Verdana"/>
          <w:bCs/>
          <w:sz w:val="24"/>
          <w:szCs w:val="24"/>
        </w:rPr>
      </w:pPr>
    </w:p>
    <w:p w14:paraId="70FE1D4F" w14:textId="77777777" w:rsidR="006B45D3" w:rsidRDefault="006B45D3" w:rsidP="006B45D3">
      <w:pPr>
        <w:rPr>
          <w:rFonts w:ascii="Verdana" w:eastAsia="Verdana" w:hAnsi="Verdana" w:cs="Verdana"/>
          <w:bCs/>
          <w:sz w:val="24"/>
          <w:szCs w:val="24"/>
        </w:rPr>
      </w:pPr>
    </w:p>
    <w:p w14:paraId="15719A80" w14:textId="77777777" w:rsidR="006B45D3" w:rsidRDefault="006B45D3" w:rsidP="006B45D3">
      <w:pPr>
        <w:rPr>
          <w:rFonts w:ascii="Verdana" w:eastAsia="Verdana" w:hAnsi="Verdana" w:cs="Verdana"/>
          <w:bCs/>
          <w:sz w:val="24"/>
          <w:szCs w:val="24"/>
        </w:rPr>
      </w:pPr>
    </w:p>
    <w:p w14:paraId="4D897E8D" w14:textId="77777777" w:rsidR="006B45D3" w:rsidRDefault="006B45D3" w:rsidP="006B45D3">
      <w:pPr>
        <w:rPr>
          <w:rFonts w:ascii="Verdana" w:eastAsia="Verdana" w:hAnsi="Verdana" w:cs="Verdana"/>
          <w:bCs/>
          <w:sz w:val="24"/>
          <w:szCs w:val="24"/>
        </w:rPr>
      </w:pPr>
    </w:p>
    <w:p w14:paraId="6627BA0B" w14:textId="77777777" w:rsidR="006B45D3" w:rsidRDefault="006B45D3" w:rsidP="006B45D3">
      <w:pPr>
        <w:rPr>
          <w:rFonts w:ascii="Verdana" w:eastAsia="Verdana" w:hAnsi="Verdana" w:cs="Verdana"/>
          <w:bCs/>
          <w:sz w:val="24"/>
          <w:szCs w:val="24"/>
        </w:rPr>
      </w:pPr>
    </w:p>
    <w:p w14:paraId="694C0831" w14:textId="77777777" w:rsidR="006B45D3" w:rsidRDefault="006B45D3" w:rsidP="006B45D3">
      <w:pPr>
        <w:rPr>
          <w:rFonts w:ascii="Verdana" w:eastAsia="Verdana" w:hAnsi="Verdana" w:cs="Verdana"/>
          <w:bCs/>
          <w:sz w:val="24"/>
          <w:szCs w:val="24"/>
        </w:rPr>
      </w:pPr>
    </w:p>
    <w:p w14:paraId="3AB133D7" w14:textId="77777777" w:rsidR="006B45D3" w:rsidRDefault="006B45D3" w:rsidP="006B45D3">
      <w:pPr>
        <w:rPr>
          <w:rFonts w:ascii="Verdana" w:eastAsia="Verdana" w:hAnsi="Verdana" w:cs="Verdana"/>
          <w:bCs/>
          <w:sz w:val="24"/>
          <w:szCs w:val="24"/>
        </w:rPr>
      </w:pPr>
    </w:p>
    <w:p w14:paraId="2059E807" w14:textId="77777777" w:rsidR="006B45D3" w:rsidRDefault="006B45D3" w:rsidP="006B45D3">
      <w:pPr>
        <w:rPr>
          <w:rFonts w:ascii="Verdana" w:eastAsia="Verdana" w:hAnsi="Verdana" w:cs="Verdana"/>
          <w:bCs/>
          <w:sz w:val="24"/>
          <w:szCs w:val="24"/>
        </w:rPr>
      </w:pPr>
    </w:p>
    <w:p w14:paraId="5A8AC10B" w14:textId="77777777" w:rsidR="006B45D3" w:rsidRDefault="006B45D3" w:rsidP="006B45D3">
      <w:pPr>
        <w:rPr>
          <w:rFonts w:ascii="Verdana" w:eastAsia="Verdana" w:hAnsi="Verdana" w:cs="Verdana"/>
          <w:bCs/>
          <w:sz w:val="24"/>
          <w:szCs w:val="24"/>
        </w:rPr>
      </w:pPr>
    </w:p>
    <w:p w14:paraId="20AA8206" w14:textId="77777777" w:rsidR="006B45D3" w:rsidRDefault="006B45D3" w:rsidP="006B45D3">
      <w:pPr>
        <w:rPr>
          <w:rFonts w:ascii="Verdana" w:eastAsia="Verdana" w:hAnsi="Verdana" w:cs="Verdana"/>
          <w:bCs/>
          <w:sz w:val="24"/>
          <w:szCs w:val="24"/>
        </w:rPr>
      </w:pPr>
    </w:p>
    <w:p w14:paraId="7B4772F3" w14:textId="77777777" w:rsidR="006B45D3" w:rsidRDefault="006B45D3" w:rsidP="006B45D3">
      <w:pPr>
        <w:rPr>
          <w:rFonts w:ascii="Verdana" w:eastAsia="Verdana" w:hAnsi="Verdana" w:cs="Verdana"/>
          <w:bCs/>
          <w:sz w:val="24"/>
          <w:szCs w:val="24"/>
        </w:rPr>
      </w:pPr>
    </w:p>
    <w:p w14:paraId="5A886858" w14:textId="484ADE85" w:rsidR="009F68DE" w:rsidRPr="006B45D3" w:rsidRDefault="009F68DE" w:rsidP="006B45D3">
      <w:pPr>
        <w:rPr>
          <w:rFonts w:ascii="Verdana" w:eastAsia="Verdana" w:hAnsi="Verdana" w:cs="Verdana"/>
          <w:bCs/>
          <w:sz w:val="24"/>
          <w:szCs w:val="24"/>
        </w:rPr>
      </w:pPr>
      <w:r w:rsidRPr="006B45D3">
        <w:rPr>
          <w:rFonts w:ascii="Verdana" w:eastAsia="Verdana" w:hAnsi="Verdana" w:cs="Verdana"/>
          <w:bCs/>
          <w:sz w:val="24"/>
          <w:szCs w:val="24"/>
        </w:rPr>
        <w:t xml:space="preserve"> </w:t>
      </w:r>
    </w:p>
    <w:p w14:paraId="72C21862" w14:textId="77777777" w:rsidR="00393522" w:rsidRDefault="00393522">
      <w:pPr>
        <w:rPr>
          <w:rFonts w:ascii="Verdana" w:eastAsia="Verdana" w:hAnsi="Verdana" w:cs="Verdana"/>
          <w:b/>
          <w:sz w:val="24"/>
          <w:szCs w:val="24"/>
        </w:rPr>
      </w:pPr>
    </w:p>
    <w:p w14:paraId="1B2E6F13" w14:textId="77777777" w:rsidR="00393522" w:rsidRDefault="00000000">
      <w:pPr>
        <w:rPr>
          <w:rFonts w:ascii="Verdana" w:eastAsia="Verdana" w:hAnsi="Verdana" w:cs="Verdana"/>
          <w:b/>
          <w:sz w:val="24"/>
          <w:szCs w:val="24"/>
        </w:rPr>
      </w:pPr>
      <w:r>
        <w:rPr>
          <w:rFonts w:ascii="Verdana" w:eastAsia="Verdana" w:hAnsi="Verdana" w:cs="Verdana"/>
          <w:b/>
          <w:sz w:val="24"/>
          <w:szCs w:val="24"/>
        </w:rPr>
        <w:lastRenderedPageBreak/>
        <w:t>Appendix C</w:t>
      </w:r>
    </w:p>
    <w:p w14:paraId="274AFDBC" w14:textId="77777777" w:rsidR="00A45EE9" w:rsidRDefault="00A45EE9">
      <w:pPr>
        <w:rPr>
          <w:rFonts w:ascii="Verdana" w:eastAsia="Verdana" w:hAnsi="Verdana" w:cs="Verdana"/>
          <w:b/>
          <w:sz w:val="24"/>
          <w:szCs w:val="24"/>
        </w:rPr>
      </w:pPr>
    </w:p>
    <w:p w14:paraId="08A3CD9B" w14:textId="03FFC789" w:rsidR="00A45EE9" w:rsidRDefault="00A45EE9">
      <w:pPr>
        <w:rPr>
          <w:rFonts w:ascii="Verdana" w:eastAsia="Verdana" w:hAnsi="Verdana" w:cs="Verdana"/>
          <w:b/>
          <w:sz w:val="24"/>
          <w:szCs w:val="24"/>
        </w:rPr>
      </w:pPr>
      <w:r>
        <w:rPr>
          <w:rFonts w:ascii="Verdana" w:eastAsia="Verdana" w:hAnsi="Verdana" w:cs="Verdana"/>
          <w:b/>
          <w:sz w:val="24"/>
          <w:szCs w:val="24"/>
        </w:rPr>
        <w:tab/>
        <w:t>Vice President of External Affairs Report</w:t>
      </w:r>
    </w:p>
    <w:p w14:paraId="5F67EEF6" w14:textId="77777777" w:rsidR="00393522" w:rsidRDefault="00393522">
      <w:pPr>
        <w:rPr>
          <w:rFonts w:ascii="Verdana" w:eastAsia="Verdana" w:hAnsi="Verdana" w:cs="Verdana"/>
          <w:b/>
          <w:sz w:val="24"/>
          <w:szCs w:val="24"/>
        </w:rPr>
      </w:pPr>
    </w:p>
    <w:p w14:paraId="31474303" w14:textId="77777777" w:rsidR="00393522" w:rsidRDefault="00000000">
      <w:pPr>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14:anchorId="48D282AB" wp14:editId="64E8C9F2">
            <wp:extent cx="5355590" cy="2683823"/>
            <wp:effectExtent l="0" t="0" r="381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419553" cy="2715877"/>
                    </a:xfrm>
                    <a:prstGeom prst="rect">
                      <a:avLst/>
                    </a:prstGeom>
                    <a:ln/>
                  </pic:spPr>
                </pic:pic>
              </a:graphicData>
            </a:graphic>
          </wp:inline>
        </w:drawing>
      </w:r>
    </w:p>
    <w:p w14:paraId="15E2964B" w14:textId="77777777" w:rsidR="00393522" w:rsidRDefault="00393522">
      <w:pPr>
        <w:rPr>
          <w:rFonts w:ascii="Verdana" w:eastAsia="Verdana" w:hAnsi="Verdana" w:cs="Verdana"/>
          <w:b/>
          <w:sz w:val="24"/>
          <w:szCs w:val="24"/>
        </w:rPr>
      </w:pPr>
    </w:p>
    <w:p w14:paraId="30AC8AAC" w14:textId="77777777" w:rsidR="00393522" w:rsidRDefault="00000000">
      <w:pPr>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14:anchorId="40FC91B7" wp14:editId="007A01E2">
            <wp:extent cx="5355590" cy="2398816"/>
            <wp:effectExtent l="0" t="0" r="3810" b="1905"/>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566697" cy="2493373"/>
                    </a:xfrm>
                    <a:prstGeom prst="rect">
                      <a:avLst/>
                    </a:prstGeom>
                    <a:ln/>
                  </pic:spPr>
                </pic:pic>
              </a:graphicData>
            </a:graphic>
          </wp:inline>
        </w:drawing>
      </w:r>
    </w:p>
    <w:p w14:paraId="6650B0A3" w14:textId="77777777" w:rsidR="00393522" w:rsidRDefault="00393522">
      <w:pPr>
        <w:rPr>
          <w:rFonts w:ascii="Verdana" w:eastAsia="Verdana" w:hAnsi="Verdana" w:cs="Verdana"/>
          <w:b/>
          <w:sz w:val="24"/>
          <w:szCs w:val="24"/>
        </w:rPr>
      </w:pPr>
    </w:p>
    <w:p w14:paraId="40955A58" w14:textId="77777777" w:rsidR="00393522" w:rsidRDefault="00000000">
      <w:pPr>
        <w:rPr>
          <w:rFonts w:ascii="Verdana" w:eastAsia="Verdana" w:hAnsi="Verdana" w:cs="Verdana"/>
          <w:b/>
          <w:sz w:val="24"/>
          <w:szCs w:val="24"/>
        </w:rPr>
      </w:pPr>
      <w:r>
        <w:rPr>
          <w:rFonts w:ascii="Verdana" w:eastAsia="Verdana" w:hAnsi="Verdana" w:cs="Verdana"/>
          <w:b/>
          <w:sz w:val="24"/>
          <w:szCs w:val="24"/>
        </w:rPr>
        <w:t>Appendix D</w:t>
      </w:r>
    </w:p>
    <w:p w14:paraId="3CB7C8D9" w14:textId="77777777" w:rsidR="00393522" w:rsidRDefault="00393522">
      <w:pPr>
        <w:rPr>
          <w:rFonts w:ascii="Verdana" w:eastAsia="Verdana" w:hAnsi="Verdana" w:cs="Verdana"/>
          <w:b/>
          <w:sz w:val="24"/>
          <w:szCs w:val="24"/>
        </w:rPr>
      </w:pPr>
    </w:p>
    <w:p w14:paraId="71A0EF5E" w14:textId="77777777" w:rsidR="00393522" w:rsidRDefault="00000000">
      <w:pPr>
        <w:jc w:val="center"/>
        <w:rPr>
          <w:rFonts w:ascii="Verdana" w:eastAsia="Verdana" w:hAnsi="Verdana" w:cs="Verdana"/>
          <w:b/>
          <w:sz w:val="24"/>
          <w:szCs w:val="24"/>
        </w:rPr>
      </w:pPr>
      <w:r>
        <w:rPr>
          <w:rFonts w:ascii="Verdana" w:eastAsia="Verdana" w:hAnsi="Verdana" w:cs="Verdana"/>
          <w:b/>
          <w:sz w:val="24"/>
          <w:szCs w:val="24"/>
        </w:rPr>
        <w:t>Comptroller’s Report</w:t>
      </w:r>
    </w:p>
    <w:p w14:paraId="460BCE60" w14:textId="77777777" w:rsidR="00393522" w:rsidRDefault="00000000">
      <w:pPr>
        <w:rPr>
          <w:rFonts w:ascii="Times New Roman" w:eastAsia="Times New Roman" w:hAnsi="Times New Roman" w:cs="Times New Roman"/>
          <w:sz w:val="32"/>
          <w:szCs w:val="32"/>
          <w:u w:val="single"/>
        </w:rPr>
      </w:pPr>
      <w:r>
        <w:rPr>
          <w:rFonts w:ascii="Verdana" w:eastAsia="Verdana" w:hAnsi="Verdana" w:cs="Verdana"/>
          <w:b/>
          <w:sz w:val="24"/>
          <w:szCs w:val="24"/>
        </w:rPr>
        <w:tab/>
      </w:r>
      <w:r>
        <w:rPr>
          <w:rFonts w:ascii="Verdana" w:eastAsia="Verdana" w:hAnsi="Verdana" w:cs="Verdana"/>
          <w:b/>
          <w:sz w:val="24"/>
          <w:szCs w:val="24"/>
        </w:rPr>
        <w:tab/>
      </w:r>
    </w:p>
    <w:p w14:paraId="4DF92200" w14:textId="77777777" w:rsidR="00393522" w:rsidRDefault="00000000">
      <w:pPr>
        <w:spacing w:line="240" w:lineRule="auto"/>
        <w:jc w:val="center"/>
        <w:rPr>
          <w:rFonts w:ascii="Verdana" w:eastAsia="Verdana" w:hAnsi="Verdana" w:cs="Verdana"/>
          <w:sz w:val="24"/>
          <w:szCs w:val="24"/>
        </w:rPr>
      </w:pPr>
      <w:r>
        <w:rPr>
          <w:rFonts w:ascii="Verdana" w:eastAsia="Verdana" w:hAnsi="Verdana" w:cs="Verdana"/>
          <w:sz w:val="24"/>
          <w:szCs w:val="24"/>
        </w:rPr>
        <w:t xml:space="preserve">This report serves as a written account of the major expenses that occurred and were reconciled between the last Senate report (March 1) and the current report (March 29).  </w:t>
      </w:r>
    </w:p>
    <w:p w14:paraId="699A2DC5" w14:textId="77777777" w:rsidR="00393522" w:rsidRDefault="00000000">
      <w:pPr>
        <w:tabs>
          <w:tab w:val="left" w:pos="3692"/>
        </w:tabs>
        <w:spacing w:line="240" w:lineRule="auto"/>
        <w:rPr>
          <w:rFonts w:ascii="Verdana" w:eastAsia="Verdana" w:hAnsi="Verdana" w:cs="Verdana"/>
          <w:sz w:val="24"/>
          <w:szCs w:val="24"/>
        </w:rPr>
      </w:pPr>
      <w:r>
        <w:rPr>
          <w:rFonts w:ascii="Verdana" w:eastAsia="Verdana" w:hAnsi="Verdana" w:cs="Verdana"/>
          <w:sz w:val="24"/>
          <w:szCs w:val="24"/>
        </w:rPr>
        <w:tab/>
      </w:r>
    </w:p>
    <w:p w14:paraId="5ADABB40" w14:textId="77777777" w:rsidR="00393522" w:rsidRDefault="00000000">
      <w:pPr>
        <w:spacing w:line="240" w:lineRule="auto"/>
        <w:rPr>
          <w:rFonts w:ascii="Verdana" w:eastAsia="Verdana" w:hAnsi="Verdana" w:cs="Verdana"/>
          <w:sz w:val="24"/>
          <w:szCs w:val="24"/>
        </w:rPr>
      </w:pPr>
      <w:r>
        <w:rPr>
          <w:rFonts w:ascii="Verdana" w:eastAsia="Verdana" w:hAnsi="Verdana" w:cs="Verdana"/>
          <w:sz w:val="24"/>
          <w:szCs w:val="24"/>
        </w:rPr>
        <w:lastRenderedPageBreak/>
        <w:t>The format of the report will conform to the following structure:</w:t>
      </w:r>
    </w:p>
    <w:p w14:paraId="144E7A8B" w14:textId="77777777" w:rsidR="00393522" w:rsidRDefault="00393522">
      <w:pPr>
        <w:spacing w:line="240" w:lineRule="auto"/>
        <w:jc w:val="center"/>
        <w:rPr>
          <w:rFonts w:ascii="Verdana" w:eastAsia="Verdana" w:hAnsi="Verdana" w:cs="Verdana"/>
          <w:sz w:val="24"/>
          <w:szCs w:val="24"/>
        </w:rPr>
      </w:pPr>
    </w:p>
    <w:p w14:paraId="21BFD661" w14:textId="77777777" w:rsidR="00393522" w:rsidRDefault="00000000">
      <w:pPr>
        <w:spacing w:line="240" w:lineRule="auto"/>
        <w:rPr>
          <w:rFonts w:ascii="Verdana" w:eastAsia="Verdana" w:hAnsi="Verdana" w:cs="Verdana"/>
          <w:b/>
          <w:sz w:val="24"/>
          <w:szCs w:val="24"/>
        </w:rPr>
      </w:pPr>
      <w:r>
        <w:rPr>
          <w:rFonts w:ascii="Verdana" w:eastAsia="Verdana" w:hAnsi="Verdana" w:cs="Verdana"/>
          <w:b/>
          <w:sz w:val="24"/>
          <w:szCs w:val="24"/>
        </w:rPr>
        <w:t>Outlay Type: Amount of Money in Cash Spent Over the Reporting Period</w:t>
      </w:r>
    </w:p>
    <w:p w14:paraId="578FFD56" w14:textId="77777777" w:rsidR="00393522"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Written explanation of the expenses.  </w:t>
      </w:r>
    </w:p>
    <w:p w14:paraId="49F6ABA0" w14:textId="77777777" w:rsidR="00393522" w:rsidRDefault="00393522">
      <w:pPr>
        <w:spacing w:line="240" w:lineRule="auto"/>
        <w:rPr>
          <w:rFonts w:ascii="Verdana" w:eastAsia="Verdana" w:hAnsi="Verdana" w:cs="Verdana"/>
          <w:sz w:val="24"/>
          <w:szCs w:val="24"/>
        </w:rPr>
      </w:pPr>
    </w:p>
    <w:p w14:paraId="1722FBBC" w14:textId="77777777" w:rsidR="00393522" w:rsidRDefault="00000000">
      <w:pPr>
        <w:spacing w:line="240" w:lineRule="auto"/>
        <w:rPr>
          <w:rFonts w:ascii="Verdana" w:eastAsia="Verdana" w:hAnsi="Verdana" w:cs="Verdana"/>
          <w:sz w:val="24"/>
          <w:szCs w:val="24"/>
        </w:rPr>
      </w:pPr>
      <w:r>
        <w:rPr>
          <w:rFonts w:ascii="Verdana" w:eastAsia="Verdana" w:hAnsi="Verdana" w:cs="Verdana"/>
          <w:b/>
          <w:sz w:val="24"/>
          <w:szCs w:val="24"/>
          <w:u w:val="single"/>
        </w:rPr>
        <w:t>Note:</w:t>
      </w:r>
      <w:r>
        <w:rPr>
          <w:rFonts w:ascii="Verdana" w:eastAsia="Verdana" w:hAnsi="Verdana" w:cs="Verdana"/>
          <w:sz w:val="24"/>
          <w:szCs w:val="24"/>
        </w:rPr>
        <w:t xml:space="preserve">  The expenses reported herein and recorded in the “Simplified Budget” are reconciled with the General Ledger’s most recent monthly Journal Report (February).  There may be expenses that have occurred but are not represented here as they have not been reconciled yet.  </w:t>
      </w:r>
    </w:p>
    <w:p w14:paraId="34201046" w14:textId="77777777" w:rsidR="00393522" w:rsidRDefault="00393522">
      <w:pPr>
        <w:pBdr>
          <w:bottom w:val="single" w:sz="6" w:space="1" w:color="000000"/>
        </w:pBdr>
        <w:spacing w:line="240" w:lineRule="auto"/>
        <w:rPr>
          <w:rFonts w:ascii="Verdana" w:eastAsia="Verdana" w:hAnsi="Verdana" w:cs="Verdana"/>
          <w:sz w:val="24"/>
          <w:szCs w:val="24"/>
        </w:rPr>
      </w:pPr>
    </w:p>
    <w:p w14:paraId="4D1D1104" w14:textId="77777777" w:rsidR="00393522" w:rsidRDefault="00393522">
      <w:pPr>
        <w:spacing w:line="240" w:lineRule="auto"/>
        <w:rPr>
          <w:rFonts w:ascii="Verdana" w:eastAsia="Verdana" w:hAnsi="Verdana" w:cs="Verdana"/>
          <w:sz w:val="24"/>
          <w:szCs w:val="24"/>
        </w:rPr>
      </w:pPr>
    </w:p>
    <w:p w14:paraId="6F229A25" w14:textId="77777777" w:rsidR="00393522" w:rsidRDefault="00393522">
      <w:pPr>
        <w:spacing w:line="240" w:lineRule="auto"/>
        <w:rPr>
          <w:rFonts w:ascii="Verdana" w:eastAsia="Verdana" w:hAnsi="Verdana" w:cs="Verdana"/>
          <w:sz w:val="24"/>
          <w:szCs w:val="24"/>
        </w:rPr>
      </w:pPr>
    </w:p>
    <w:p w14:paraId="1D807986" w14:textId="77777777" w:rsidR="00393522" w:rsidRDefault="00000000">
      <w:pPr>
        <w:spacing w:line="240" w:lineRule="auto"/>
        <w:rPr>
          <w:rFonts w:ascii="Verdana" w:eastAsia="Verdana" w:hAnsi="Verdana" w:cs="Verdana"/>
          <w:b/>
          <w:sz w:val="24"/>
          <w:szCs w:val="24"/>
        </w:rPr>
      </w:pPr>
      <w:r>
        <w:rPr>
          <w:rFonts w:ascii="Verdana" w:eastAsia="Verdana" w:hAnsi="Verdana" w:cs="Verdana"/>
          <w:b/>
          <w:sz w:val="24"/>
          <w:szCs w:val="24"/>
        </w:rPr>
        <w:t>Operating Expenses: $14,829.21</w:t>
      </w:r>
    </w:p>
    <w:p w14:paraId="64C2DBB9" w14:textId="77777777" w:rsidR="00393522"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The major “expense” in this category was the reallocation of the GSO President’s remaining pay to the Special Programming line item ($9012.50).  This reallocation explains the sharp increase in Cash in Special Programming from the last report, and the very low decrease in Accrual obligations relative to the Special Programming funds approved in the last Senate meeting.  The recurring monthly pay for all Executive Board members is now $4,329.34, with the President’s monthly pay of $1,802.50 no longer applied.  The large Acc/Cash Difference ($14,017.48) in this outlay type is accounting for the obligation to pay Executive Board compensation and tracking the monthly stipends still to be paid.  Office expenses ($20.42), Senate Meeting Food for February ($471.21), Committee Expenses tax adjustment ($18.24), and CART Services for February and March ($977.50) all account for the remainder.  </w:t>
      </w:r>
    </w:p>
    <w:p w14:paraId="22744471" w14:textId="77777777" w:rsidR="00393522" w:rsidRDefault="00393522">
      <w:pPr>
        <w:spacing w:line="240" w:lineRule="auto"/>
        <w:rPr>
          <w:rFonts w:ascii="Verdana" w:eastAsia="Verdana" w:hAnsi="Verdana" w:cs="Verdana"/>
          <w:sz w:val="24"/>
          <w:szCs w:val="24"/>
        </w:rPr>
      </w:pPr>
    </w:p>
    <w:p w14:paraId="61725CAB" w14:textId="77777777" w:rsidR="00393522" w:rsidRDefault="00000000">
      <w:pPr>
        <w:spacing w:line="240" w:lineRule="auto"/>
        <w:rPr>
          <w:rFonts w:ascii="Verdana" w:eastAsia="Verdana" w:hAnsi="Verdana" w:cs="Verdana"/>
          <w:b/>
          <w:sz w:val="24"/>
          <w:szCs w:val="24"/>
        </w:rPr>
      </w:pPr>
      <w:r>
        <w:rPr>
          <w:rFonts w:ascii="Verdana" w:eastAsia="Verdana" w:hAnsi="Verdana" w:cs="Verdana"/>
          <w:b/>
          <w:sz w:val="24"/>
          <w:szCs w:val="24"/>
        </w:rPr>
        <w:t>Grant Program: $7,943.37</w:t>
      </w:r>
    </w:p>
    <w:p w14:paraId="7B5A001B" w14:textId="77777777" w:rsidR="00393522"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This accounts for all the PAC Grants reimbursed over the reporting period.  The total value of grants awarded to date but not yet reimbursed is the Acc/Cash Difference of this outlay type ($11,264.91).  </w:t>
      </w:r>
    </w:p>
    <w:p w14:paraId="46C312E7" w14:textId="77777777" w:rsidR="00393522" w:rsidRDefault="00393522">
      <w:pPr>
        <w:spacing w:line="240" w:lineRule="auto"/>
        <w:rPr>
          <w:rFonts w:ascii="Verdana" w:eastAsia="Verdana" w:hAnsi="Verdana" w:cs="Verdana"/>
          <w:sz w:val="24"/>
          <w:szCs w:val="24"/>
        </w:rPr>
      </w:pPr>
    </w:p>
    <w:p w14:paraId="44B914F0" w14:textId="77777777" w:rsidR="00393522" w:rsidRDefault="00000000">
      <w:pPr>
        <w:spacing w:line="240" w:lineRule="auto"/>
        <w:rPr>
          <w:rFonts w:ascii="Verdana" w:eastAsia="Verdana" w:hAnsi="Verdana" w:cs="Verdana"/>
          <w:b/>
          <w:sz w:val="24"/>
          <w:szCs w:val="24"/>
        </w:rPr>
      </w:pPr>
      <w:r>
        <w:rPr>
          <w:rFonts w:ascii="Verdana" w:eastAsia="Verdana" w:hAnsi="Verdana" w:cs="Verdana"/>
          <w:b/>
          <w:sz w:val="24"/>
          <w:szCs w:val="24"/>
        </w:rPr>
        <w:t>GSO Programming: $774.99</w:t>
      </w:r>
    </w:p>
    <w:p w14:paraId="0B65200B" w14:textId="77777777" w:rsidR="00393522" w:rsidRDefault="00000000">
      <w:pPr>
        <w:spacing w:line="240" w:lineRule="auto"/>
        <w:rPr>
          <w:rFonts w:ascii="Verdana" w:eastAsia="Verdana" w:hAnsi="Verdana" w:cs="Verdana"/>
          <w:sz w:val="24"/>
          <w:szCs w:val="24"/>
        </w:rPr>
      </w:pPr>
      <w:r>
        <w:rPr>
          <w:rFonts w:ascii="Verdana" w:eastAsia="Verdana" w:hAnsi="Verdana" w:cs="Verdana"/>
          <w:sz w:val="24"/>
          <w:szCs w:val="24"/>
        </w:rPr>
        <w:t>This outlay type covers the expenses of the External Vice President.  The expenses reconciled for this period are the DJ for the GSO Mixer Event ($750) and Wrist Straps purchased for the event ($24.99).</w:t>
      </w:r>
    </w:p>
    <w:p w14:paraId="418B0C34" w14:textId="77777777" w:rsidR="00393522" w:rsidRDefault="00393522">
      <w:pPr>
        <w:spacing w:line="240" w:lineRule="auto"/>
        <w:rPr>
          <w:rFonts w:ascii="Verdana" w:eastAsia="Verdana" w:hAnsi="Verdana" w:cs="Verdana"/>
          <w:sz w:val="24"/>
          <w:szCs w:val="24"/>
        </w:rPr>
      </w:pPr>
    </w:p>
    <w:p w14:paraId="0E60084D" w14:textId="77777777" w:rsidR="00393522" w:rsidRDefault="00000000">
      <w:pPr>
        <w:spacing w:line="240" w:lineRule="auto"/>
        <w:rPr>
          <w:rFonts w:ascii="Verdana" w:eastAsia="Verdana" w:hAnsi="Verdana" w:cs="Verdana"/>
          <w:b/>
          <w:sz w:val="24"/>
          <w:szCs w:val="24"/>
        </w:rPr>
      </w:pPr>
      <w:r>
        <w:rPr>
          <w:rFonts w:ascii="Verdana" w:eastAsia="Verdana" w:hAnsi="Verdana" w:cs="Verdana"/>
          <w:b/>
          <w:sz w:val="24"/>
          <w:szCs w:val="24"/>
        </w:rPr>
        <w:t>Registered Student Organization Expenses: $4,253.82</w:t>
      </w:r>
    </w:p>
    <w:p w14:paraId="152B2A8C" w14:textId="77777777" w:rsidR="00393522"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This outlay type covers the combined expenses reimbursed for both the Academic and Non-Academic RSOs.  The Acc/Cash Difference of both Academic ($18,866.53) and Non-Academic RSOs ($331.75) represents the amount of money set aside for RSO expenses and not yet reimbursed.  </w:t>
      </w:r>
    </w:p>
    <w:p w14:paraId="340BF5A8" w14:textId="77777777" w:rsidR="00393522" w:rsidRDefault="00393522">
      <w:pPr>
        <w:spacing w:line="240" w:lineRule="auto"/>
        <w:rPr>
          <w:rFonts w:ascii="Verdana" w:eastAsia="Verdana" w:hAnsi="Verdana" w:cs="Verdana"/>
          <w:sz w:val="24"/>
          <w:szCs w:val="24"/>
        </w:rPr>
      </w:pPr>
    </w:p>
    <w:p w14:paraId="49DBFBBB" w14:textId="77777777" w:rsidR="00393522" w:rsidRDefault="00000000">
      <w:pPr>
        <w:spacing w:line="240" w:lineRule="auto"/>
        <w:rPr>
          <w:rFonts w:ascii="Verdana" w:eastAsia="Verdana" w:hAnsi="Verdana" w:cs="Verdana"/>
          <w:b/>
          <w:sz w:val="24"/>
          <w:szCs w:val="24"/>
        </w:rPr>
      </w:pPr>
      <w:r>
        <w:rPr>
          <w:rFonts w:ascii="Verdana" w:eastAsia="Verdana" w:hAnsi="Verdana" w:cs="Verdana"/>
          <w:b/>
          <w:sz w:val="24"/>
          <w:szCs w:val="24"/>
        </w:rPr>
        <w:lastRenderedPageBreak/>
        <w:t>Special Programming:  $0</w:t>
      </w:r>
    </w:p>
    <w:p w14:paraId="17551CA3" w14:textId="77777777" w:rsidR="00393522"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This outlay type covers expenses directly approved by the Senate.  No Special Programming events took place in the reporting period.  However, please note that the Special Programming Cash line </w:t>
      </w:r>
      <w:proofErr w:type="gramStart"/>
      <w:r>
        <w:rPr>
          <w:rFonts w:ascii="Verdana" w:eastAsia="Verdana" w:hAnsi="Verdana" w:cs="Verdana"/>
          <w:sz w:val="24"/>
          <w:szCs w:val="24"/>
        </w:rPr>
        <w:t>actually increased</w:t>
      </w:r>
      <w:proofErr w:type="gramEnd"/>
      <w:r>
        <w:rPr>
          <w:rFonts w:ascii="Verdana" w:eastAsia="Verdana" w:hAnsi="Verdana" w:cs="Verdana"/>
          <w:sz w:val="24"/>
          <w:szCs w:val="24"/>
        </w:rPr>
        <w:t xml:space="preserve"> by $12,299.50.  This increase is the reallocation of the GSO President’s stipend and the Annual budgets of RSOs that stated they would use them to supplement their request.  </w:t>
      </w:r>
    </w:p>
    <w:p w14:paraId="37385BAD" w14:textId="77777777" w:rsidR="00393522" w:rsidRDefault="00393522">
      <w:pPr>
        <w:spacing w:line="240" w:lineRule="auto"/>
        <w:rPr>
          <w:rFonts w:ascii="Verdana" w:eastAsia="Verdana" w:hAnsi="Verdana" w:cs="Verdana"/>
          <w:sz w:val="24"/>
          <w:szCs w:val="24"/>
        </w:rPr>
      </w:pPr>
    </w:p>
    <w:p w14:paraId="0821DA1C" w14:textId="77777777" w:rsidR="00393522" w:rsidRDefault="00000000">
      <w:pPr>
        <w:spacing w:line="240" w:lineRule="auto"/>
        <w:rPr>
          <w:rFonts w:ascii="Verdana" w:eastAsia="Verdana" w:hAnsi="Verdana" w:cs="Verdana"/>
          <w:b/>
          <w:sz w:val="24"/>
          <w:szCs w:val="24"/>
        </w:rPr>
      </w:pPr>
      <w:r>
        <w:rPr>
          <w:rFonts w:ascii="Verdana" w:eastAsia="Verdana" w:hAnsi="Verdana" w:cs="Verdana"/>
          <w:b/>
          <w:sz w:val="24"/>
          <w:szCs w:val="24"/>
        </w:rPr>
        <w:t>Comptroller Error: $12</w:t>
      </w:r>
    </w:p>
    <w:p w14:paraId="15B92AFB" w14:textId="77777777" w:rsidR="00393522" w:rsidRDefault="00000000">
      <w:pPr>
        <w:spacing w:line="240" w:lineRule="auto"/>
        <w:rPr>
          <w:rFonts w:ascii="Verdana" w:eastAsia="Verdana" w:hAnsi="Verdana" w:cs="Verdana"/>
          <w:b/>
          <w:sz w:val="24"/>
          <w:szCs w:val="24"/>
        </w:rPr>
      </w:pPr>
      <w:r>
        <w:rPr>
          <w:rFonts w:ascii="Verdana" w:eastAsia="Verdana" w:hAnsi="Verdana" w:cs="Verdana"/>
          <w:sz w:val="24"/>
          <w:szCs w:val="24"/>
        </w:rPr>
        <w:t xml:space="preserve">The GEOGO Special Programming application approved at the last meeting noted that the RSO had $962 in its Annual Budget, but it only had $950.  The Comptroller did not catch the error until after approval.  The errant $12 is drawn from Miscellaneous Expenses. </w:t>
      </w:r>
    </w:p>
    <w:p w14:paraId="7BB2AB9B" w14:textId="77777777" w:rsidR="00393522" w:rsidRDefault="00393522">
      <w:pPr>
        <w:rPr>
          <w:rFonts w:ascii="Verdana" w:eastAsia="Verdana" w:hAnsi="Verdana" w:cs="Verdana"/>
          <w:b/>
          <w:sz w:val="24"/>
          <w:szCs w:val="24"/>
        </w:rPr>
      </w:pPr>
    </w:p>
    <w:p w14:paraId="106E6401" w14:textId="77777777" w:rsidR="00393522" w:rsidRDefault="00000000">
      <w:pPr>
        <w:rPr>
          <w:rFonts w:ascii="Verdana" w:eastAsia="Verdana" w:hAnsi="Verdana" w:cs="Verdana"/>
          <w:b/>
          <w:sz w:val="24"/>
          <w:szCs w:val="24"/>
        </w:rPr>
      </w:pPr>
      <w:r>
        <w:rPr>
          <w:rFonts w:ascii="Verdana" w:eastAsia="Verdana" w:hAnsi="Verdana" w:cs="Verdana"/>
          <w:b/>
          <w:sz w:val="24"/>
          <w:szCs w:val="24"/>
        </w:rPr>
        <w:t>Appendix E</w:t>
      </w:r>
    </w:p>
    <w:p w14:paraId="75FF363A" w14:textId="77777777" w:rsidR="00393522" w:rsidRDefault="00393522">
      <w:pPr>
        <w:rPr>
          <w:rFonts w:ascii="Verdana" w:eastAsia="Verdana" w:hAnsi="Verdana" w:cs="Verdana"/>
          <w:b/>
          <w:sz w:val="24"/>
          <w:szCs w:val="24"/>
        </w:rPr>
      </w:pPr>
    </w:p>
    <w:p w14:paraId="5AD0544B" w14:textId="77777777" w:rsidR="00393522" w:rsidRDefault="00000000">
      <w:pPr>
        <w:ind w:left="720"/>
        <w:rPr>
          <w:rFonts w:ascii="Verdana" w:eastAsia="Verdana" w:hAnsi="Verdana" w:cs="Verdana"/>
          <w:b/>
          <w:sz w:val="24"/>
          <w:szCs w:val="24"/>
        </w:rPr>
      </w:pPr>
      <w:r>
        <w:rPr>
          <w:rFonts w:ascii="Verdana" w:eastAsia="Verdana" w:hAnsi="Verdana" w:cs="Verdana"/>
          <w:b/>
          <w:sz w:val="24"/>
          <w:szCs w:val="24"/>
        </w:rPr>
        <w:t>Religion Graduate Organization Special Funding Request</w:t>
      </w:r>
    </w:p>
    <w:p w14:paraId="053E9997" w14:textId="77777777" w:rsidR="00393522" w:rsidRDefault="00393522">
      <w:pPr>
        <w:ind w:left="720"/>
        <w:rPr>
          <w:rFonts w:ascii="Verdana" w:eastAsia="Verdana" w:hAnsi="Verdana" w:cs="Verdana"/>
          <w:b/>
          <w:sz w:val="24"/>
          <w:szCs w:val="24"/>
        </w:rPr>
      </w:pPr>
    </w:p>
    <w:p w14:paraId="4D96EF40" w14:textId="77777777" w:rsidR="00393522" w:rsidRDefault="00000000">
      <w:pPr>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b/>
          <w:sz w:val="24"/>
          <w:szCs w:val="24"/>
        </w:rPr>
        <w:t>Title of Event(s):</w:t>
      </w:r>
      <w:r>
        <w:rPr>
          <w:rFonts w:ascii="Verdana" w:eastAsia="Verdana" w:hAnsi="Verdana" w:cs="Verdana"/>
          <w:sz w:val="24"/>
          <w:szCs w:val="24"/>
        </w:rPr>
        <w:t xml:space="preserve"> Spring Speaker</w:t>
      </w:r>
    </w:p>
    <w:p w14:paraId="32654956" w14:textId="77777777" w:rsidR="00393522" w:rsidRDefault="00393522">
      <w:pPr>
        <w:rPr>
          <w:rFonts w:ascii="Verdana" w:eastAsia="Verdana" w:hAnsi="Verdana" w:cs="Verdana"/>
          <w:sz w:val="24"/>
          <w:szCs w:val="24"/>
        </w:rPr>
      </w:pPr>
    </w:p>
    <w:p w14:paraId="72BB2EF9" w14:textId="77777777" w:rsidR="00393522" w:rsidRDefault="00000000">
      <w:pPr>
        <w:ind w:left="720"/>
        <w:rPr>
          <w:rFonts w:ascii="Verdana" w:eastAsia="Verdana" w:hAnsi="Verdana" w:cs="Verdana"/>
          <w:sz w:val="24"/>
          <w:szCs w:val="24"/>
        </w:rPr>
      </w:pPr>
      <w:r>
        <w:rPr>
          <w:rFonts w:ascii="Verdana" w:eastAsia="Verdana" w:hAnsi="Verdana" w:cs="Verdana"/>
          <w:b/>
          <w:sz w:val="24"/>
          <w:szCs w:val="24"/>
        </w:rPr>
        <w:t>Description of Event(s):</w:t>
      </w:r>
      <w:r>
        <w:rPr>
          <w:rFonts w:ascii="Verdana" w:eastAsia="Verdana" w:hAnsi="Verdana" w:cs="Verdana"/>
          <w:sz w:val="24"/>
          <w:szCs w:val="24"/>
        </w:rPr>
        <w:t xml:space="preserve"> The speaker event is an annual event that's been organized by the RGO for several years now. We invite a religious studies scholar from another institution to deliver a workshop and a public lecture. The RGO collectively chooses who to invite and this year we chose Dr. Noreen Khawaja, from Yale. She's an important philosopher of religion and intellectual historian. Although her work clearly appeals mostly to religious studies students, her work will most definitely attract attention from students in departments like History or Philosophy. The speaker is invited to two events: </w:t>
      </w:r>
      <w:proofErr w:type="spellStart"/>
      <w:r>
        <w:rPr>
          <w:rFonts w:ascii="Verdana" w:eastAsia="Verdana" w:hAnsi="Verdana" w:cs="Verdana"/>
          <w:sz w:val="24"/>
          <w:szCs w:val="24"/>
        </w:rPr>
        <w:t>i</w:t>
      </w:r>
      <w:proofErr w:type="spellEnd"/>
      <w:r>
        <w:rPr>
          <w:rFonts w:ascii="Verdana" w:eastAsia="Verdana" w:hAnsi="Verdana" w:cs="Verdana"/>
          <w:sz w:val="24"/>
          <w:szCs w:val="24"/>
        </w:rPr>
        <w:t xml:space="preserve">) a small workshop </w:t>
      </w:r>
      <w:proofErr w:type="gramStart"/>
      <w:r>
        <w:rPr>
          <w:rFonts w:ascii="Verdana" w:eastAsia="Verdana" w:hAnsi="Verdana" w:cs="Verdana"/>
          <w:sz w:val="24"/>
          <w:szCs w:val="24"/>
        </w:rPr>
        <w:t>open</w:t>
      </w:r>
      <w:proofErr w:type="gramEnd"/>
      <w:r>
        <w:rPr>
          <w:rFonts w:ascii="Verdana" w:eastAsia="Verdana" w:hAnsi="Verdana" w:cs="Verdana"/>
          <w:sz w:val="24"/>
          <w:szCs w:val="24"/>
        </w:rPr>
        <w:t xml:space="preserve"> only to religion graduate students in which we workshop with the scholar a part of their current research; ii) a public lecture that is open to all graduate students and the SU community.</w:t>
      </w:r>
    </w:p>
    <w:p w14:paraId="1205F248" w14:textId="77777777" w:rsidR="00393522" w:rsidRDefault="00393522">
      <w:pPr>
        <w:ind w:left="720"/>
        <w:rPr>
          <w:rFonts w:ascii="Verdana" w:eastAsia="Verdana" w:hAnsi="Verdana" w:cs="Verdana"/>
          <w:sz w:val="24"/>
          <w:szCs w:val="24"/>
        </w:rPr>
      </w:pPr>
    </w:p>
    <w:p w14:paraId="092C7652" w14:textId="77777777" w:rsidR="00393522" w:rsidRDefault="00000000">
      <w:pPr>
        <w:ind w:left="720"/>
        <w:rPr>
          <w:rFonts w:ascii="Verdana" w:eastAsia="Verdana" w:hAnsi="Verdana" w:cs="Verdana"/>
          <w:sz w:val="24"/>
          <w:szCs w:val="24"/>
        </w:rPr>
      </w:pPr>
      <w:r>
        <w:rPr>
          <w:rFonts w:ascii="Verdana" w:eastAsia="Verdana" w:hAnsi="Verdana" w:cs="Verdana"/>
          <w:b/>
          <w:sz w:val="24"/>
          <w:szCs w:val="24"/>
        </w:rPr>
        <w:t>How will this event/these events serve your constituency, and further the goals of your organization?</w:t>
      </w:r>
      <w:r>
        <w:rPr>
          <w:rFonts w:ascii="Verdana" w:eastAsia="Verdana" w:hAnsi="Verdana" w:cs="Verdana"/>
          <w:sz w:val="24"/>
          <w:szCs w:val="24"/>
        </w:rPr>
        <w:t xml:space="preserve"> This event will allow religion students to listen to the current work from an important and active religious studies scholar. It will allow students to network, exchange ideas, and gain experience organizing academic events of this nature. It will also continue to position Syracuse University as an important institution for religious </w:t>
      </w:r>
      <w:proofErr w:type="gramStart"/>
      <w:r>
        <w:rPr>
          <w:rFonts w:ascii="Verdana" w:eastAsia="Verdana" w:hAnsi="Verdana" w:cs="Verdana"/>
          <w:sz w:val="24"/>
          <w:szCs w:val="24"/>
        </w:rPr>
        <w:t>studies</w:t>
      </w:r>
      <w:proofErr w:type="gramEnd"/>
    </w:p>
    <w:p w14:paraId="09C3EA2E" w14:textId="77777777" w:rsidR="00393522" w:rsidRDefault="00393522">
      <w:pPr>
        <w:ind w:left="720"/>
        <w:rPr>
          <w:rFonts w:ascii="Verdana" w:eastAsia="Verdana" w:hAnsi="Verdana" w:cs="Verdana"/>
          <w:sz w:val="24"/>
          <w:szCs w:val="24"/>
        </w:rPr>
      </w:pPr>
    </w:p>
    <w:p w14:paraId="3BFB97A4" w14:textId="77777777" w:rsidR="00393522" w:rsidRDefault="00000000">
      <w:pPr>
        <w:ind w:left="720"/>
        <w:rPr>
          <w:rFonts w:ascii="Verdana" w:eastAsia="Verdana" w:hAnsi="Verdana" w:cs="Verdana"/>
          <w:sz w:val="24"/>
          <w:szCs w:val="24"/>
        </w:rPr>
      </w:pPr>
      <w:r>
        <w:rPr>
          <w:rFonts w:ascii="Verdana" w:eastAsia="Verdana" w:hAnsi="Verdana" w:cs="Verdana"/>
          <w:b/>
          <w:sz w:val="24"/>
          <w:szCs w:val="24"/>
        </w:rPr>
        <w:t>How does this event/these events benefit the graduate community at Syracuse University?</w:t>
      </w:r>
      <w:r>
        <w:rPr>
          <w:rFonts w:ascii="Verdana" w:eastAsia="Verdana" w:hAnsi="Verdana" w:cs="Verdana"/>
          <w:sz w:val="24"/>
          <w:szCs w:val="24"/>
        </w:rPr>
        <w:t xml:space="preserve"> It will allow students and faculty from various departments to hear the current work of an important active religious studies scholar. </w:t>
      </w:r>
    </w:p>
    <w:p w14:paraId="3DF53982" w14:textId="77777777" w:rsidR="00393522" w:rsidRDefault="00393522">
      <w:pPr>
        <w:ind w:left="720"/>
        <w:rPr>
          <w:rFonts w:ascii="Verdana" w:eastAsia="Verdana" w:hAnsi="Verdana" w:cs="Verdana"/>
          <w:sz w:val="24"/>
          <w:szCs w:val="24"/>
        </w:rPr>
      </w:pPr>
    </w:p>
    <w:p w14:paraId="03ABFC48" w14:textId="77777777" w:rsidR="00393522" w:rsidRDefault="00000000">
      <w:pPr>
        <w:ind w:left="720"/>
        <w:rPr>
          <w:rFonts w:ascii="Verdana" w:eastAsia="Verdana" w:hAnsi="Verdana" w:cs="Verdana"/>
          <w:sz w:val="24"/>
          <w:szCs w:val="24"/>
        </w:rPr>
      </w:pPr>
      <w:r>
        <w:rPr>
          <w:rFonts w:ascii="Verdana" w:eastAsia="Verdana" w:hAnsi="Verdana" w:cs="Verdana"/>
          <w:b/>
          <w:sz w:val="24"/>
          <w:szCs w:val="24"/>
        </w:rPr>
        <w:t>Total Costs:</w:t>
      </w:r>
      <w:r>
        <w:rPr>
          <w:rFonts w:ascii="Verdana" w:eastAsia="Verdana" w:hAnsi="Verdana" w:cs="Verdana"/>
          <w:sz w:val="24"/>
          <w:szCs w:val="24"/>
        </w:rPr>
        <w:t xml:space="preserve"> $3,531.00</w:t>
      </w:r>
    </w:p>
    <w:p w14:paraId="77FA17A4" w14:textId="77777777" w:rsidR="00393522" w:rsidRDefault="00393522">
      <w:pPr>
        <w:ind w:left="720"/>
        <w:rPr>
          <w:rFonts w:ascii="Verdana" w:eastAsia="Verdana" w:hAnsi="Verdana" w:cs="Verdana"/>
          <w:sz w:val="24"/>
          <w:szCs w:val="24"/>
        </w:rPr>
      </w:pPr>
    </w:p>
    <w:p w14:paraId="5069E557" w14:textId="77777777" w:rsidR="00393522" w:rsidRDefault="00000000">
      <w:pPr>
        <w:ind w:left="720"/>
        <w:rPr>
          <w:rFonts w:ascii="Verdana" w:eastAsia="Verdana" w:hAnsi="Verdana" w:cs="Verdana"/>
          <w:sz w:val="24"/>
          <w:szCs w:val="24"/>
        </w:rPr>
      </w:pPr>
      <w:r>
        <w:rPr>
          <w:rFonts w:ascii="Verdana" w:eastAsia="Verdana" w:hAnsi="Verdana" w:cs="Verdana"/>
          <w:b/>
          <w:sz w:val="24"/>
          <w:szCs w:val="24"/>
        </w:rPr>
        <w:t>Total GSO Account Balance:</w:t>
      </w:r>
      <w:r>
        <w:rPr>
          <w:rFonts w:ascii="Verdana" w:eastAsia="Verdana" w:hAnsi="Verdana" w:cs="Verdana"/>
          <w:sz w:val="24"/>
          <w:szCs w:val="24"/>
        </w:rPr>
        <w:t xml:space="preserve"> $775.00</w:t>
      </w:r>
    </w:p>
    <w:p w14:paraId="099010B4" w14:textId="77777777" w:rsidR="00393522" w:rsidRDefault="00393522">
      <w:pPr>
        <w:ind w:left="720"/>
        <w:rPr>
          <w:rFonts w:ascii="Verdana" w:eastAsia="Verdana" w:hAnsi="Verdana" w:cs="Verdana"/>
          <w:sz w:val="24"/>
          <w:szCs w:val="24"/>
        </w:rPr>
      </w:pPr>
    </w:p>
    <w:p w14:paraId="76DD718D" w14:textId="77777777" w:rsidR="00393522" w:rsidRDefault="00000000">
      <w:pPr>
        <w:ind w:left="720"/>
        <w:rPr>
          <w:rFonts w:ascii="Verdana" w:eastAsia="Verdana" w:hAnsi="Verdana" w:cs="Verdana"/>
          <w:sz w:val="24"/>
          <w:szCs w:val="24"/>
        </w:rPr>
      </w:pPr>
      <w:r>
        <w:rPr>
          <w:rFonts w:ascii="Verdana" w:eastAsia="Verdana" w:hAnsi="Verdana" w:cs="Verdana"/>
          <w:b/>
          <w:sz w:val="24"/>
          <w:szCs w:val="24"/>
        </w:rPr>
        <w:t>GSO Annual Budget Funds Remaining:</w:t>
      </w:r>
      <w:r>
        <w:rPr>
          <w:rFonts w:ascii="Verdana" w:eastAsia="Verdana" w:hAnsi="Verdana" w:cs="Verdana"/>
          <w:sz w:val="24"/>
          <w:szCs w:val="24"/>
        </w:rPr>
        <w:t xml:space="preserve"> $663.86</w:t>
      </w:r>
    </w:p>
    <w:p w14:paraId="285A15DA" w14:textId="77777777" w:rsidR="00393522" w:rsidRDefault="00393522">
      <w:pPr>
        <w:ind w:left="720"/>
        <w:rPr>
          <w:rFonts w:ascii="Verdana" w:eastAsia="Verdana" w:hAnsi="Verdana" w:cs="Verdana"/>
          <w:sz w:val="24"/>
          <w:szCs w:val="24"/>
        </w:rPr>
      </w:pPr>
    </w:p>
    <w:p w14:paraId="230507C4" w14:textId="77777777" w:rsidR="00393522" w:rsidRDefault="00000000">
      <w:pPr>
        <w:ind w:left="720"/>
        <w:rPr>
          <w:rFonts w:ascii="Verdana" w:eastAsia="Verdana" w:hAnsi="Verdana" w:cs="Verdana"/>
          <w:sz w:val="24"/>
          <w:szCs w:val="24"/>
        </w:rPr>
      </w:pPr>
      <w:r>
        <w:rPr>
          <w:rFonts w:ascii="Verdana" w:eastAsia="Verdana" w:hAnsi="Verdana" w:cs="Verdana"/>
          <w:b/>
          <w:sz w:val="24"/>
          <w:szCs w:val="24"/>
        </w:rPr>
        <w:t>Total Request from GSO:</w:t>
      </w:r>
      <w:r>
        <w:rPr>
          <w:rFonts w:ascii="Verdana" w:eastAsia="Verdana" w:hAnsi="Verdana" w:cs="Verdana"/>
          <w:sz w:val="24"/>
          <w:szCs w:val="24"/>
        </w:rPr>
        <w:t xml:space="preserve"> $1,631.00</w:t>
      </w:r>
    </w:p>
    <w:p w14:paraId="1307AD31" w14:textId="77777777" w:rsidR="00393522" w:rsidRDefault="00393522">
      <w:pPr>
        <w:rPr>
          <w:rFonts w:ascii="Verdana" w:eastAsia="Verdana" w:hAnsi="Verdana" w:cs="Verdana"/>
          <w:b/>
          <w:sz w:val="24"/>
          <w:szCs w:val="24"/>
        </w:rPr>
      </w:pPr>
    </w:p>
    <w:p w14:paraId="288BF31D" w14:textId="77777777" w:rsidR="00393522" w:rsidRDefault="00000000">
      <w:pPr>
        <w:rPr>
          <w:rFonts w:ascii="Verdana" w:eastAsia="Verdana" w:hAnsi="Verdana" w:cs="Verdana"/>
          <w:b/>
          <w:sz w:val="24"/>
          <w:szCs w:val="24"/>
        </w:rPr>
      </w:pPr>
      <w:r>
        <w:rPr>
          <w:rFonts w:ascii="Verdana" w:eastAsia="Verdana" w:hAnsi="Verdana" w:cs="Verdana"/>
          <w:b/>
          <w:sz w:val="24"/>
          <w:szCs w:val="24"/>
        </w:rPr>
        <w:t>Appendix F</w:t>
      </w:r>
    </w:p>
    <w:p w14:paraId="1BFA6FDC" w14:textId="77777777" w:rsidR="00393522" w:rsidRDefault="00000000">
      <w:pPr>
        <w:rPr>
          <w:rFonts w:ascii="Verdana" w:eastAsia="Verdana" w:hAnsi="Verdana" w:cs="Verdana"/>
          <w:b/>
          <w:sz w:val="24"/>
          <w:szCs w:val="24"/>
        </w:rPr>
      </w:pPr>
      <w:r>
        <w:rPr>
          <w:rFonts w:ascii="Verdana" w:eastAsia="Verdana" w:hAnsi="Verdana" w:cs="Verdana"/>
          <w:b/>
          <w:sz w:val="24"/>
          <w:szCs w:val="24"/>
        </w:rPr>
        <w:tab/>
      </w:r>
    </w:p>
    <w:p w14:paraId="71A219F8" w14:textId="77777777" w:rsidR="00393522" w:rsidRDefault="00000000">
      <w:pPr>
        <w:rPr>
          <w:rFonts w:ascii="Verdana" w:eastAsia="Verdana" w:hAnsi="Verdana" w:cs="Verdana"/>
          <w:b/>
          <w:sz w:val="24"/>
          <w:szCs w:val="24"/>
        </w:rPr>
      </w:pPr>
      <w:r>
        <w:rPr>
          <w:rFonts w:ascii="Verdana" w:eastAsia="Verdana" w:hAnsi="Verdana" w:cs="Verdana"/>
          <w:b/>
          <w:sz w:val="24"/>
          <w:szCs w:val="24"/>
        </w:rPr>
        <w:tab/>
        <w:t>DEIA Committee Report</w:t>
      </w:r>
    </w:p>
    <w:p w14:paraId="72CB3122" w14:textId="77777777" w:rsidR="00393522" w:rsidRDefault="00393522">
      <w:pPr>
        <w:rPr>
          <w:rFonts w:ascii="Verdana" w:eastAsia="Verdana" w:hAnsi="Verdana" w:cs="Verdana"/>
          <w:b/>
          <w:sz w:val="24"/>
          <w:szCs w:val="24"/>
        </w:rPr>
      </w:pPr>
    </w:p>
    <w:p w14:paraId="7828D0DF" w14:textId="77777777" w:rsidR="00393522" w:rsidRDefault="00000000">
      <w:pPr>
        <w:ind w:left="720"/>
        <w:rPr>
          <w:rFonts w:ascii="Verdana" w:eastAsia="Verdana" w:hAnsi="Verdana" w:cs="Verdana"/>
          <w:sz w:val="24"/>
          <w:szCs w:val="24"/>
        </w:rPr>
      </w:pPr>
      <w:r>
        <w:rPr>
          <w:rFonts w:ascii="Verdana" w:eastAsia="Verdana" w:hAnsi="Verdana" w:cs="Verdana"/>
          <w:sz w:val="24"/>
          <w:szCs w:val="24"/>
        </w:rPr>
        <w:t>The GSO DEIA Committee gathered information about three groups of marginalized identities; international students, LGBTQ+ students, and students that are differently abled or need accommodations. Within these groups, committee members worked to make resources for people with these identities that would have information like what sort of spaces are friendly and where to get medical care or groceries that are affordable. Another project of the DEIA Committee was to begin working on a survey to better assess diverse communities and their experience here at Syracuse University. Beyond that, the Chair and Vice Chair have engaged in a wide variety of meetings to 1. begin making connections for the DEIA Committee to use in the future and 2. advocate to the best of our ability the voices that have brought concerns to us.</w:t>
      </w:r>
    </w:p>
    <w:p w14:paraId="50E1EE07" w14:textId="77777777" w:rsidR="00393522" w:rsidRDefault="00393522">
      <w:pPr>
        <w:ind w:left="720"/>
        <w:rPr>
          <w:rFonts w:ascii="Verdana" w:eastAsia="Verdana" w:hAnsi="Verdana" w:cs="Verdana"/>
          <w:sz w:val="24"/>
          <w:szCs w:val="24"/>
        </w:rPr>
      </w:pPr>
    </w:p>
    <w:p w14:paraId="0675557E" w14:textId="77777777" w:rsidR="00393522" w:rsidRDefault="00000000">
      <w:pPr>
        <w:ind w:left="720"/>
        <w:rPr>
          <w:rFonts w:ascii="Verdana" w:eastAsia="Verdana" w:hAnsi="Verdana" w:cs="Verdana"/>
          <w:sz w:val="24"/>
          <w:szCs w:val="24"/>
        </w:rPr>
      </w:pPr>
      <w:hyperlink r:id="rId17">
        <w:r>
          <w:rPr>
            <w:rFonts w:ascii="Verdana" w:eastAsia="Verdana" w:hAnsi="Verdana" w:cs="Verdana"/>
            <w:color w:val="1155CC"/>
            <w:sz w:val="24"/>
            <w:szCs w:val="24"/>
            <w:u w:val="single"/>
          </w:rPr>
          <w:t>Click here to view the full report in PowerPoint</w:t>
        </w:r>
      </w:hyperlink>
    </w:p>
    <w:p w14:paraId="5E5D792B" w14:textId="77777777" w:rsidR="00393522" w:rsidRDefault="00393522">
      <w:pPr>
        <w:rPr>
          <w:rFonts w:ascii="Verdana" w:eastAsia="Verdana" w:hAnsi="Verdana" w:cs="Verdana"/>
          <w:b/>
          <w:sz w:val="24"/>
          <w:szCs w:val="24"/>
        </w:rPr>
      </w:pPr>
    </w:p>
    <w:p w14:paraId="42FE61E1" w14:textId="77777777" w:rsidR="00393522" w:rsidRDefault="00000000">
      <w:pPr>
        <w:rPr>
          <w:rFonts w:ascii="Verdana" w:eastAsia="Verdana" w:hAnsi="Verdana" w:cs="Verdana"/>
          <w:b/>
          <w:sz w:val="24"/>
          <w:szCs w:val="24"/>
        </w:rPr>
      </w:pPr>
      <w:r>
        <w:rPr>
          <w:rFonts w:ascii="Verdana" w:eastAsia="Verdana" w:hAnsi="Verdana" w:cs="Verdana"/>
          <w:b/>
          <w:sz w:val="24"/>
          <w:szCs w:val="24"/>
        </w:rPr>
        <w:t>Appendix G</w:t>
      </w:r>
    </w:p>
    <w:p w14:paraId="33FDC6DC" w14:textId="77777777" w:rsidR="00393522" w:rsidRDefault="00393522">
      <w:pPr>
        <w:rPr>
          <w:rFonts w:ascii="Verdana" w:eastAsia="Verdana" w:hAnsi="Verdana" w:cs="Verdana"/>
          <w:b/>
          <w:sz w:val="24"/>
          <w:szCs w:val="24"/>
        </w:rPr>
      </w:pPr>
    </w:p>
    <w:p w14:paraId="29C2C2C2" w14:textId="77777777" w:rsidR="00393522" w:rsidRDefault="00000000">
      <w:pPr>
        <w:ind w:left="720"/>
        <w:rPr>
          <w:rFonts w:ascii="Verdana" w:eastAsia="Verdana" w:hAnsi="Verdana" w:cs="Verdana"/>
          <w:b/>
          <w:sz w:val="24"/>
          <w:szCs w:val="24"/>
        </w:rPr>
      </w:pPr>
      <w:r>
        <w:rPr>
          <w:rFonts w:ascii="Verdana" w:eastAsia="Verdana" w:hAnsi="Verdana" w:cs="Verdana"/>
          <w:b/>
          <w:sz w:val="24"/>
          <w:szCs w:val="24"/>
        </w:rPr>
        <w:t>Professional, Academic, and Creative Travel Grant (PAC Grant) Committee Presentation</w:t>
      </w:r>
    </w:p>
    <w:p w14:paraId="2FB66857" w14:textId="77777777" w:rsidR="00393522" w:rsidRDefault="00393522">
      <w:pPr>
        <w:ind w:left="720"/>
        <w:rPr>
          <w:rFonts w:ascii="Verdana" w:eastAsia="Verdana" w:hAnsi="Verdana" w:cs="Verdana"/>
          <w:b/>
          <w:sz w:val="24"/>
          <w:szCs w:val="24"/>
        </w:rPr>
      </w:pPr>
    </w:p>
    <w:p w14:paraId="03CD9F9C" w14:textId="77777777" w:rsidR="00393522" w:rsidRDefault="00000000">
      <w:pPr>
        <w:ind w:left="720"/>
        <w:rPr>
          <w:rFonts w:ascii="Verdana" w:eastAsia="Verdana" w:hAnsi="Verdana" w:cs="Verdana"/>
          <w:b/>
          <w:sz w:val="24"/>
          <w:szCs w:val="24"/>
        </w:rPr>
      </w:pPr>
      <w:r>
        <w:rPr>
          <w:rFonts w:ascii="Verdana" w:eastAsia="Verdana" w:hAnsi="Verdana" w:cs="Verdana"/>
          <w:b/>
          <w:sz w:val="24"/>
          <w:szCs w:val="24"/>
        </w:rPr>
        <w:t xml:space="preserve">Committee members throughout the 2022-2023 academic year: </w:t>
      </w:r>
    </w:p>
    <w:p w14:paraId="0270DA86" w14:textId="77777777" w:rsidR="00393522" w:rsidRDefault="00393522">
      <w:pPr>
        <w:ind w:left="720"/>
        <w:rPr>
          <w:rFonts w:ascii="Verdana" w:eastAsia="Verdana" w:hAnsi="Verdana" w:cs="Verdana"/>
          <w:b/>
          <w:sz w:val="24"/>
          <w:szCs w:val="24"/>
        </w:rPr>
      </w:pPr>
    </w:p>
    <w:p w14:paraId="3E7BF8A8"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Abiodun Adeoye – Chair</w:t>
      </w:r>
    </w:p>
    <w:p w14:paraId="34FF24CB"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Roger Rosena – Vice Chair</w:t>
      </w:r>
    </w:p>
    <w:p w14:paraId="3B334F78"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Samaya Nasr</w:t>
      </w:r>
    </w:p>
    <w:p w14:paraId="3A7C92A0"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 xml:space="preserve">Ian </w:t>
      </w:r>
      <w:proofErr w:type="spellStart"/>
      <w:r>
        <w:rPr>
          <w:rFonts w:ascii="Verdana" w:eastAsia="Verdana" w:hAnsi="Verdana" w:cs="Verdana"/>
          <w:sz w:val="24"/>
          <w:szCs w:val="24"/>
        </w:rPr>
        <w:t>Glazman</w:t>
      </w:r>
      <w:proofErr w:type="spellEnd"/>
      <w:r>
        <w:rPr>
          <w:rFonts w:ascii="Verdana" w:eastAsia="Verdana" w:hAnsi="Verdana" w:cs="Verdana"/>
          <w:sz w:val="24"/>
          <w:szCs w:val="24"/>
        </w:rPr>
        <w:t>-Schillinger</w:t>
      </w:r>
    </w:p>
    <w:p w14:paraId="5811CA68"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 xml:space="preserve">Austin </w:t>
      </w:r>
      <w:proofErr w:type="spellStart"/>
      <w:r>
        <w:rPr>
          <w:rFonts w:ascii="Verdana" w:eastAsia="Verdana" w:hAnsi="Verdana" w:cs="Verdana"/>
          <w:sz w:val="24"/>
          <w:szCs w:val="24"/>
        </w:rPr>
        <w:t>Lewter</w:t>
      </w:r>
      <w:proofErr w:type="spellEnd"/>
    </w:p>
    <w:p w14:paraId="3D8EE028" w14:textId="77777777" w:rsidR="00393522" w:rsidRDefault="00000000">
      <w:pPr>
        <w:widowControl w:val="0"/>
        <w:numPr>
          <w:ilvl w:val="0"/>
          <w:numId w:val="3"/>
        </w:numPr>
        <w:rPr>
          <w:rFonts w:ascii="Verdana" w:eastAsia="Verdana" w:hAnsi="Verdana" w:cs="Verdana"/>
          <w:sz w:val="24"/>
          <w:szCs w:val="24"/>
        </w:rPr>
      </w:pPr>
      <w:proofErr w:type="spellStart"/>
      <w:r>
        <w:rPr>
          <w:rFonts w:ascii="Verdana" w:eastAsia="Verdana" w:hAnsi="Verdana" w:cs="Verdana"/>
          <w:sz w:val="24"/>
          <w:szCs w:val="24"/>
        </w:rPr>
        <w:t>Qingyang</w:t>
      </w:r>
      <w:proofErr w:type="spellEnd"/>
      <w:r>
        <w:rPr>
          <w:rFonts w:ascii="Verdana" w:eastAsia="Verdana" w:hAnsi="Verdana" w:cs="Verdana"/>
          <w:sz w:val="24"/>
          <w:szCs w:val="24"/>
        </w:rPr>
        <w:t xml:space="preserve"> Liu</w:t>
      </w:r>
    </w:p>
    <w:p w14:paraId="2D3A3959"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 xml:space="preserve">Erin </w:t>
      </w:r>
      <w:proofErr w:type="spellStart"/>
      <w:r>
        <w:rPr>
          <w:rFonts w:ascii="Verdana" w:eastAsia="Verdana" w:hAnsi="Verdana" w:cs="Verdana"/>
          <w:sz w:val="24"/>
          <w:szCs w:val="24"/>
        </w:rPr>
        <w:t>O’Daniel</w:t>
      </w:r>
      <w:proofErr w:type="spellEnd"/>
    </w:p>
    <w:p w14:paraId="2DB6C481"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Cassidy Thomas</w:t>
      </w:r>
    </w:p>
    <w:p w14:paraId="579D530B"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 xml:space="preserve">Aditya </w:t>
      </w:r>
      <w:proofErr w:type="spellStart"/>
      <w:r>
        <w:rPr>
          <w:rFonts w:ascii="Verdana" w:eastAsia="Verdana" w:hAnsi="Verdana" w:cs="Verdana"/>
          <w:sz w:val="24"/>
          <w:szCs w:val="24"/>
        </w:rPr>
        <w:t>Hartalkar</w:t>
      </w:r>
      <w:proofErr w:type="spellEnd"/>
    </w:p>
    <w:p w14:paraId="4987A017"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Diana Brown</w:t>
      </w:r>
    </w:p>
    <w:p w14:paraId="73157D0D"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Ibrahim Kizil</w:t>
      </w:r>
    </w:p>
    <w:p w14:paraId="1A6B4EBD" w14:textId="77777777" w:rsidR="00393522" w:rsidRDefault="00000000">
      <w:pPr>
        <w:widowControl w:val="0"/>
        <w:numPr>
          <w:ilvl w:val="0"/>
          <w:numId w:val="3"/>
        </w:numPr>
        <w:rPr>
          <w:rFonts w:ascii="Verdana" w:eastAsia="Verdana" w:hAnsi="Verdana" w:cs="Verdana"/>
          <w:sz w:val="24"/>
          <w:szCs w:val="24"/>
        </w:rPr>
      </w:pPr>
      <w:r>
        <w:rPr>
          <w:rFonts w:ascii="Verdana" w:eastAsia="Verdana" w:hAnsi="Verdana" w:cs="Verdana"/>
          <w:sz w:val="24"/>
          <w:szCs w:val="24"/>
        </w:rPr>
        <w:t>John Abercrombie</w:t>
      </w:r>
    </w:p>
    <w:p w14:paraId="21B87B9C" w14:textId="77777777" w:rsidR="00393522" w:rsidRDefault="00000000">
      <w:pPr>
        <w:widowControl w:val="0"/>
        <w:numPr>
          <w:ilvl w:val="0"/>
          <w:numId w:val="3"/>
        </w:numPr>
        <w:rPr>
          <w:rFonts w:ascii="Verdana" w:eastAsia="Verdana" w:hAnsi="Verdana" w:cs="Verdana"/>
          <w:sz w:val="24"/>
          <w:szCs w:val="24"/>
        </w:rPr>
      </w:pPr>
      <w:proofErr w:type="spellStart"/>
      <w:r>
        <w:rPr>
          <w:rFonts w:ascii="Verdana" w:eastAsia="Verdana" w:hAnsi="Verdana" w:cs="Verdana"/>
          <w:sz w:val="24"/>
          <w:szCs w:val="24"/>
        </w:rPr>
        <w:t>Dimpy</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Ghaswala</w:t>
      </w:r>
      <w:proofErr w:type="spellEnd"/>
    </w:p>
    <w:p w14:paraId="3D6AC612" w14:textId="77777777" w:rsidR="00393522" w:rsidRDefault="00000000">
      <w:pPr>
        <w:widowControl w:val="0"/>
        <w:numPr>
          <w:ilvl w:val="0"/>
          <w:numId w:val="3"/>
        </w:numPr>
        <w:spacing w:after="240"/>
        <w:rPr>
          <w:rFonts w:ascii="Verdana" w:eastAsia="Verdana" w:hAnsi="Verdana" w:cs="Verdana"/>
          <w:sz w:val="24"/>
          <w:szCs w:val="24"/>
        </w:rPr>
      </w:pPr>
      <w:r>
        <w:rPr>
          <w:rFonts w:ascii="Verdana" w:eastAsia="Verdana" w:hAnsi="Verdana" w:cs="Verdana"/>
          <w:sz w:val="24"/>
          <w:szCs w:val="24"/>
        </w:rPr>
        <w:t>Harshit Sharma</w:t>
      </w:r>
    </w:p>
    <w:p w14:paraId="443D756F" w14:textId="77777777" w:rsidR="00393522" w:rsidRDefault="00393522">
      <w:pPr>
        <w:ind w:left="720"/>
        <w:rPr>
          <w:rFonts w:ascii="Verdana" w:eastAsia="Verdana" w:hAnsi="Verdana" w:cs="Verdana"/>
          <w:b/>
          <w:sz w:val="24"/>
          <w:szCs w:val="24"/>
        </w:rPr>
      </w:pPr>
    </w:p>
    <w:p w14:paraId="04CEF573" w14:textId="77777777" w:rsidR="00393522" w:rsidRDefault="00000000">
      <w:pPr>
        <w:ind w:left="720"/>
        <w:rPr>
          <w:rFonts w:ascii="Verdana" w:eastAsia="Verdana" w:hAnsi="Verdana" w:cs="Verdana"/>
          <w:b/>
          <w:sz w:val="24"/>
          <w:szCs w:val="24"/>
        </w:rPr>
      </w:pPr>
      <w:r>
        <w:rPr>
          <w:rFonts w:ascii="Verdana" w:eastAsia="Verdana" w:hAnsi="Verdana" w:cs="Verdana"/>
          <w:b/>
          <w:sz w:val="24"/>
          <w:szCs w:val="24"/>
        </w:rPr>
        <w:t>2022-2023 Totals (up to Mar 29, 2023):</w:t>
      </w:r>
    </w:p>
    <w:p w14:paraId="12AAF341" w14:textId="77777777" w:rsidR="00393522" w:rsidRDefault="00393522">
      <w:pPr>
        <w:ind w:left="720"/>
        <w:rPr>
          <w:rFonts w:ascii="Verdana" w:eastAsia="Verdana" w:hAnsi="Verdana" w:cs="Verdana"/>
          <w:b/>
          <w:sz w:val="24"/>
          <w:szCs w:val="24"/>
        </w:rPr>
      </w:pPr>
    </w:p>
    <w:p w14:paraId="4342BA1D" w14:textId="77777777" w:rsidR="00393522" w:rsidRDefault="00000000">
      <w:pPr>
        <w:widowControl w:val="0"/>
        <w:numPr>
          <w:ilvl w:val="0"/>
          <w:numId w:val="4"/>
        </w:numPr>
        <w:rPr>
          <w:rFonts w:ascii="Verdana" w:eastAsia="Verdana" w:hAnsi="Verdana" w:cs="Verdana"/>
          <w:sz w:val="24"/>
          <w:szCs w:val="24"/>
        </w:rPr>
      </w:pPr>
      <w:r>
        <w:rPr>
          <w:rFonts w:ascii="Verdana" w:eastAsia="Verdana" w:hAnsi="Verdana" w:cs="Verdana"/>
          <w:sz w:val="24"/>
          <w:szCs w:val="24"/>
        </w:rPr>
        <w:t xml:space="preserve">September – 30 apps; $13,991.06 requested; $10,937 </w:t>
      </w:r>
      <w:proofErr w:type="gramStart"/>
      <w:r>
        <w:rPr>
          <w:rFonts w:ascii="Verdana" w:eastAsia="Verdana" w:hAnsi="Verdana" w:cs="Verdana"/>
          <w:sz w:val="24"/>
          <w:szCs w:val="24"/>
        </w:rPr>
        <w:t>awarded</w:t>
      </w:r>
      <w:proofErr w:type="gramEnd"/>
    </w:p>
    <w:p w14:paraId="71EAB888" w14:textId="77777777" w:rsidR="00393522" w:rsidRDefault="00000000">
      <w:pPr>
        <w:widowControl w:val="0"/>
        <w:numPr>
          <w:ilvl w:val="0"/>
          <w:numId w:val="4"/>
        </w:numPr>
        <w:rPr>
          <w:rFonts w:ascii="Verdana" w:eastAsia="Verdana" w:hAnsi="Verdana" w:cs="Verdana"/>
          <w:sz w:val="24"/>
          <w:szCs w:val="24"/>
        </w:rPr>
      </w:pPr>
      <w:r>
        <w:rPr>
          <w:rFonts w:ascii="Verdana" w:eastAsia="Verdana" w:hAnsi="Verdana" w:cs="Verdana"/>
          <w:sz w:val="24"/>
          <w:szCs w:val="24"/>
        </w:rPr>
        <w:t xml:space="preserve">October – 23 apps; $12,834 requested; $9,100 </w:t>
      </w:r>
      <w:proofErr w:type="gramStart"/>
      <w:r>
        <w:rPr>
          <w:rFonts w:ascii="Verdana" w:eastAsia="Verdana" w:hAnsi="Verdana" w:cs="Verdana"/>
          <w:sz w:val="24"/>
          <w:szCs w:val="24"/>
        </w:rPr>
        <w:t>awarded</w:t>
      </w:r>
      <w:proofErr w:type="gramEnd"/>
    </w:p>
    <w:p w14:paraId="54B63CFB" w14:textId="77777777" w:rsidR="00393522" w:rsidRDefault="00000000">
      <w:pPr>
        <w:widowControl w:val="0"/>
        <w:numPr>
          <w:ilvl w:val="0"/>
          <w:numId w:val="4"/>
        </w:numPr>
        <w:rPr>
          <w:rFonts w:ascii="Verdana" w:eastAsia="Verdana" w:hAnsi="Verdana" w:cs="Verdana"/>
          <w:sz w:val="24"/>
          <w:szCs w:val="24"/>
        </w:rPr>
      </w:pPr>
      <w:r>
        <w:rPr>
          <w:rFonts w:ascii="Verdana" w:eastAsia="Verdana" w:hAnsi="Verdana" w:cs="Verdana"/>
          <w:sz w:val="24"/>
          <w:szCs w:val="24"/>
        </w:rPr>
        <w:t xml:space="preserve">November – 18 apps; $9,391.21 requested; $8,098 </w:t>
      </w:r>
      <w:proofErr w:type="gramStart"/>
      <w:r>
        <w:rPr>
          <w:rFonts w:ascii="Verdana" w:eastAsia="Verdana" w:hAnsi="Verdana" w:cs="Verdana"/>
          <w:sz w:val="24"/>
          <w:szCs w:val="24"/>
        </w:rPr>
        <w:t>awarded</w:t>
      </w:r>
      <w:proofErr w:type="gramEnd"/>
    </w:p>
    <w:p w14:paraId="6E4E4186" w14:textId="77777777" w:rsidR="00393522" w:rsidRDefault="00000000">
      <w:pPr>
        <w:widowControl w:val="0"/>
        <w:numPr>
          <w:ilvl w:val="0"/>
          <w:numId w:val="4"/>
        </w:numPr>
        <w:rPr>
          <w:rFonts w:ascii="Verdana" w:eastAsia="Verdana" w:hAnsi="Verdana" w:cs="Verdana"/>
          <w:sz w:val="24"/>
          <w:szCs w:val="24"/>
        </w:rPr>
      </w:pPr>
      <w:r>
        <w:rPr>
          <w:rFonts w:ascii="Verdana" w:eastAsia="Verdana" w:hAnsi="Verdana" w:cs="Verdana"/>
          <w:sz w:val="24"/>
          <w:szCs w:val="24"/>
        </w:rPr>
        <w:t xml:space="preserve">Dec. and Jan. – 20 apps; $9,025.43 requested; $6,740 </w:t>
      </w:r>
      <w:proofErr w:type="gramStart"/>
      <w:r>
        <w:rPr>
          <w:rFonts w:ascii="Verdana" w:eastAsia="Verdana" w:hAnsi="Verdana" w:cs="Verdana"/>
          <w:sz w:val="24"/>
          <w:szCs w:val="24"/>
        </w:rPr>
        <w:t>awarded</w:t>
      </w:r>
      <w:proofErr w:type="gramEnd"/>
    </w:p>
    <w:p w14:paraId="4B349170" w14:textId="77777777" w:rsidR="00393522" w:rsidRDefault="00000000">
      <w:pPr>
        <w:widowControl w:val="0"/>
        <w:numPr>
          <w:ilvl w:val="0"/>
          <w:numId w:val="4"/>
        </w:numPr>
        <w:rPr>
          <w:rFonts w:ascii="Verdana" w:eastAsia="Verdana" w:hAnsi="Verdana" w:cs="Verdana"/>
          <w:sz w:val="24"/>
          <w:szCs w:val="24"/>
        </w:rPr>
      </w:pPr>
      <w:r>
        <w:rPr>
          <w:rFonts w:ascii="Verdana" w:eastAsia="Verdana" w:hAnsi="Verdana" w:cs="Verdana"/>
          <w:sz w:val="24"/>
          <w:szCs w:val="24"/>
        </w:rPr>
        <w:t xml:space="preserve">February – 27 apps; $13,192 requested; $11,392.37 </w:t>
      </w:r>
      <w:proofErr w:type="gramStart"/>
      <w:r>
        <w:rPr>
          <w:rFonts w:ascii="Verdana" w:eastAsia="Verdana" w:hAnsi="Verdana" w:cs="Verdana"/>
          <w:sz w:val="24"/>
          <w:szCs w:val="24"/>
        </w:rPr>
        <w:t>awarded</w:t>
      </w:r>
      <w:proofErr w:type="gramEnd"/>
    </w:p>
    <w:p w14:paraId="3ABC54EC" w14:textId="77777777" w:rsidR="00393522" w:rsidRDefault="00000000">
      <w:pPr>
        <w:widowControl w:val="0"/>
        <w:numPr>
          <w:ilvl w:val="0"/>
          <w:numId w:val="4"/>
        </w:numPr>
        <w:rPr>
          <w:rFonts w:ascii="Verdana" w:eastAsia="Verdana" w:hAnsi="Verdana" w:cs="Verdana"/>
          <w:sz w:val="24"/>
          <w:szCs w:val="24"/>
        </w:rPr>
      </w:pPr>
      <w:r>
        <w:rPr>
          <w:rFonts w:ascii="Verdana" w:eastAsia="Verdana" w:hAnsi="Verdana" w:cs="Verdana"/>
          <w:sz w:val="24"/>
          <w:szCs w:val="24"/>
        </w:rPr>
        <w:t>March – 29 apps; $13,932.73 requested</w:t>
      </w:r>
      <w:r>
        <w:rPr>
          <w:rFonts w:ascii="Verdana" w:eastAsia="Verdana" w:hAnsi="Verdana" w:cs="Verdana"/>
          <w:sz w:val="24"/>
          <w:szCs w:val="24"/>
          <w:vertAlign w:val="superscript"/>
        </w:rPr>
        <w:footnoteReference w:id="1"/>
      </w:r>
      <w:r>
        <w:rPr>
          <w:rFonts w:ascii="Verdana" w:eastAsia="Verdana" w:hAnsi="Verdana" w:cs="Verdana"/>
          <w:sz w:val="24"/>
          <w:szCs w:val="24"/>
        </w:rPr>
        <w:t xml:space="preserve">; </w:t>
      </w:r>
    </w:p>
    <w:p w14:paraId="6612B667" w14:textId="77777777" w:rsidR="00393522" w:rsidRDefault="00000000">
      <w:pPr>
        <w:widowControl w:val="0"/>
        <w:numPr>
          <w:ilvl w:val="0"/>
          <w:numId w:val="4"/>
        </w:numPr>
        <w:spacing w:after="240"/>
        <w:rPr>
          <w:rFonts w:ascii="Verdana" w:eastAsia="Verdana" w:hAnsi="Verdana" w:cs="Verdana"/>
          <w:sz w:val="24"/>
          <w:szCs w:val="24"/>
        </w:rPr>
      </w:pPr>
      <w:r>
        <w:rPr>
          <w:rFonts w:ascii="Verdana" w:eastAsia="Verdana" w:hAnsi="Verdana" w:cs="Verdana"/>
          <w:sz w:val="24"/>
          <w:szCs w:val="24"/>
        </w:rPr>
        <w:t xml:space="preserve">Academic year totals – 147 apps; $72,366.43 requested; $46,267.37 </w:t>
      </w:r>
      <w:proofErr w:type="gramStart"/>
      <w:r>
        <w:rPr>
          <w:rFonts w:ascii="Verdana" w:eastAsia="Verdana" w:hAnsi="Verdana" w:cs="Verdana"/>
          <w:sz w:val="24"/>
          <w:szCs w:val="24"/>
        </w:rPr>
        <w:t>awarded</w:t>
      </w:r>
      <w:proofErr w:type="gramEnd"/>
    </w:p>
    <w:p w14:paraId="76EC70FF" w14:textId="77777777" w:rsidR="00393522" w:rsidRDefault="00000000">
      <w:pPr>
        <w:widowControl w:val="0"/>
        <w:spacing w:after="240"/>
        <w:rPr>
          <w:rFonts w:ascii="Verdana" w:eastAsia="Verdana" w:hAnsi="Verdana" w:cs="Verdana"/>
          <w:b/>
          <w:sz w:val="24"/>
          <w:szCs w:val="24"/>
        </w:rPr>
      </w:pPr>
      <w:r>
        <w:rPr>
          <w:rFonts w:ascii="Verdana" w:eastAsia="Verdana" w:hAnsi="Verdana" w:cs="Verdana"/>
          <w:sz w:val="24"/>
          <w:szCs w:val="24"/>
        </w:rPr>
        <w:tab/>
      </w:r>
      <w:r>
        <w:rPr>
          <w:rFonts w:ascii="Verdana" w:eastAsia="Verdana" w:hAnsi="Verdana" w:cs="Verdana"/>
          <w:b/>
          <w:sz w:val="24"/>
          <w:szCs w:val="24"/>
        </w:rPr>
        <w:t>Total and average expenses per month (conference costs)</w:t>
      </w:r>
    </w:p>
    <w:p w14:paraId="67B7CFD5" w14:textId="77777777" w:rsidR="00393522" w:rsidRDefault="00000000">
      <w:pPr>
        <w:widowControl w:val="0"/>
        <w:numPr>
          <w:ilvl w:val="0"/>
          <w:numId w:val="1"/>
        </w:numPr>
        <w:rPr>
          <w:rFonts w:ascii="Verdana" w:eastAsia="Verdana" w:hAnsi="Verdana" w:cs="Verdana"/>
          <w:sz w:val="24"/>
          <w:szCs w:val="24"/>
        </w:rPr>
      </w:pPr>
      <w:r>
        <w:rPr>
          <w:rFonts w:ascii="Verdana" w:eastAsia="Verdana" w:hAnsi="Verdana" w:cs="Verdana"/>
          <w:sz w:val="24"/>
          <w:szCs w:val="24"/>
        </w:rPr>
        <w:t xml:space="preserve">September –$41,282.95 total; applicants spent a minimum of $199 and a maximum of </w:t>
      </w:r>
      <w:proofErr w:type="gramStart"/>
      <w:r>
        <w:rPr>
          <w:rFonts w:ascii="Verdana" w:eastAsia="Verdana" w:hAnsi="Verdana" w:cs="Verdana"/>
          <w:sz w:val="24"/>
          <w:szCs w:val="24"/>
        </w:rPr>
        <w:t>$3,634.92</w:t>
      </w:r>
      <w:proofErr w:type="gramEnd"/>
    </w:p>
    <w:p w14:paraId="11AD1F7C" w14:textId="77777777" w:rsidR="00393522" w:rsidRDefault="00000000">
      <w:pPr>
        <w:widowControl w:val="0"/>
        <w:numPr>
          <w:ilvl w:val="0"/>
          <w:numId w:val="1"/>
        </w:numPr>
        <w:rPr>
          <w:rFonts w:ascii="Verdana" w:eastAsia="Verdana" w:hAnsi="Verdana" w:cs="Verdana"/>
          <w:sz w:val="24"/>
          <w:szCs w:val="24"/>
        </w:rPr>
      </w:pPr>
      <w:r>
        <w:rPr>
          <w:rFonts w:ascii="Verdana" w:eastAsia="Verdana" w:hAnsi="Verdana" w:cs="Verdana"/>
          <w:sz w:val="24"/>
          <w:szCs w:val="24"/>
        </w:rPr>
        <w:t xml:space="preserve">October – $25,082.50 total; applicants spent a minimum of $100.00 and maximum of </w:t>
      </w:r>
      <w:proofErr w:type="gramStart"/>
      <w:r>
        <w:rPr>
          <w:rFonts w:ascii="Verdana" w:eastAsia="Verdana" w:hAnsi="Verdana" w:cs="Verdana"/>
          <w:sz w:val="24"/>
          <w:szCs w:val="24"/>
        </w:rPr>
        <w:t>$1,930.00</w:t>
      </w:r>
      <w:proofErr w:type="gramEnd"/>
    </w:p>
    <w:p w14:paraId="399D8A40" w14:textId="77777777" w:rsidR="00393522" w:rsidRDefault="00000000">
      <w:pPr>
        <w:widowControl w:val="0"/>
        <w:numPr>
          <w:ilvl w:val="0"/>
          <w:numId w:val="1"/>
        </w:numPr>
        <w:rPr>
          <w:rFonts w:ascii="Verdana" w:eastAsia="Verdana" w:hAnsi="Verdana" w:cs="Verdana"/>
          <w:sz w:val="24"/>
          <w:szCs w:val="24"/>
        </w:rPr>
      </w:pPr>
      <w:r>
        <w:rPr>
          <w:rFonts w:ascii="Verdana" w:eastAsia="Verdana" w:hAnsi="Verdana" w:cs="Verdana"/>
          <w:sz w:val="24"/>
          <w:szCs w:val="24"/>
        </w:rPr>
        <w:lastRenderedPageBreak/>
        <w:t xml:space="preserve">November – $22,410.49 total; applicants spent a minimum of $500 and a maximum of </w:t>
      </w:r>
      <w:proofErr w:type="gramStart"/>
      <w:r>
        <w:rPr>
          <w:rFonts w:ascii="Verdana" w:eastAsia="Verdana" w:hAnsi="Verdana" w:cs="Verdana"/>
          <w:sz w:val="24"/>
          <w:szCs w:val="24"/>
        </w:rPr>
        <w:t>$3,300</w:t>
      </w:r>
      <w:proofErr w:type="gramEnd"/>
    </w:p>
    <w:p w14:paraId="6BCD878C" w14:textId="77777777" w:rsidR="00393522" w:rsidRDefault="00000000">
      <w:pPr>
        <w:widowControl w:val="0"/>
        <w:numPr>
          <w:ilvl w:val="0"/>
          <w:numId w:val="1"/>
        </w:numPr>
        <w:rPr>
          <w:rFonts w:ascii="Verdana" w:eastAsia="Verdana" w:hAnsi="Verdana" w:cs="Verdana"/>
          <w:sz w:val="24"/>
          <w:szCs w:val="24"/>
        </w:rPr>
      </w:pPr>
      <w:r>
        <w:rPr>
          <w:rFonts w:ascii="Verdana" w:eastAsia="Verdana" w:hAnsi="Verdana" w:cs="Verdana"/>
          <w:sz w:val="24"/>
          <w:szCs w:val="24"/>
        </w:rPr>
        <w:t xml:space="preserve">December and January – $40,452.69 total; applicants spent a minimum of $180 and a maximum of </w:t>
      </w:r>
      <w:proofErr w:type="gramStart"/>
      <w:r>
        <w:rPr>
          <w:rFonts w:ascii="Verdana" w:eastAsia="Verdana" w:hAnsi="Verdana" w:cs="Verdana"/>
          <w:sz w:val="24"/>
          <w:szCs w:val="24"/>
        </w:rPr>
        <w:t>$2,325.59</w:t>
      </w:r>
      <w:proofErr w:type="gramEnd"/>
    </w:p>
    <w:p w14:paraId="46D5FEF2" w14:textId="77777777" w:rsidR="00393522" w:rsidRDefault="00000000">
      <w:pPr>
        <w:widowControl w:val="0"/>
        <w:numPr>
          <w:ilvl w:val="0"/>
          <w:numId w:val="1"/>
        </w:numPr>
        <w:rPr>
          <w:rFonts w:ascii="Verdana" w:eastAsia="Verdana" w:hAnsi="Verdana" w:cs="Verdana"/>
          <w:sz w:val="24"/>
          <w:szCs w:val="24"/>
        </w:rPr>
      </w:pPr>
      <w:r>
        <w:rPr>
          <w:rFonts w:ascii="Verdana" w:eastAsia="Verdana" w:hAnsi="Verdana" w:cs="Verdana"/>
          <w:sz w:val="24"/>
          <w:szCs w:val="24"/>
        </w:rPr>
        <w:t xml:space="preserve">February – $33,478.75 total; applicants spent a minimum of $349 and a maximum of </w:t>
      </w:r>
      <w:proofErr w:type="gramStart"/>
      <w:r>
        <w:rPr>
          <w:rFonts w:ascii="Verdana" w:eastAsia="Verdana" w:hAnsi="Verdana" w:cs="Verdana"/>
          <w:sz w:val="24"/>
          <w:szCs w:val="24"/>
        </w:rPr>
        <w:t>$3,388.99</w:t>
      </w:r>
      <w:proofErr w:type="gramEnd"/>
    </w:p>
    <w:p w14:paraId="1AA251C6" w14:textId="77777777" w:rsidR="00393522" w:rsidRDefault="00000000">
      <w:pPr>
        <w:widowControl w:val="0"/>
        <w:numPr>
          <w:ilvl w:val="0"/>
          <w:numId w:val="1"/>
        </w:numPr>
        <w:rPr>
          <w:rFonts w:ascii="Verdana" w:eastAsia="Verdana" w:hAnsi="Verdana" w:cs="Verdana"/>
          <w:sz w:val="24"/>
          <w:szCs w:val="24"/>
        </w:rPr>
      </w:pPr>
      <w:r>
        <w:rPr>
          <w:rFonts w:ascii="Verdana" w:eastAsia="Verdana" w:hAnsi="Verdana" w:cs="Verdana"/>
          <w:sz w:val="24"/>
          <w:szCs w:val="24"/>
        </w:rPr>
        <w:t xml:space="preserve">March – $33,623.07 total; applicants spent a minimum of $400 and a maximum of </w:t>
      </w:r>
      <w:proofErr w:type="gramStart"/>
      <w:r>
        <w:rPr>
          <w:rFonts w:ascii="Verdana" w:eastAsia="Verdana" w:hAnsi="Verdana" w:cs="Verdana"/>
          <w:sz w:val="24"/>
          <w:szCs w:val="24"/>
        </w:rPr>
        <w:t>$3,000</w:t>
      </w:r>
      <w:proofErr w:type="gramEnd"/>
    </w:p>
    <w:p w14:paraId="6027D3D2" w14:textId="77777777" w:rsidR="00393522" w:rsidRDefault="00000000">
      <w:pPr>
        <w:widowControl w:val="0"/>
        <w:numPr>
          <w:ilvl w:val="0"/>
          <w:numId w:val="1"/>
        </w:numPr>
        <w:spacing w:after="240"/>
        <w:rPr>
          <w:rFonts w:ascii="Verdana" w:eastAsia="Verdana" w:hAnsi="Verdana" w:cs="Verdana"/>
          <w:sz w:val="24"/>
          <w:szCs w:val="24"/>
        </w:rPr>
      </w:pPr>
      <w:r>
        <w:rPr>
          <w:rFonts w:ascii="Verdana" w:eastAsia="Verdana" w:hAnsi="Verdana" w:cs="Verdana"/>
          <w:sz w:val="24"/>
          <w:szCs w:val="24"/>
        </w:rPr>
        <w:t xml:space="preserve">April – To be </w:t>
      </w:r>
      <w:proofErr w:type="gramStart"/>
      <w:r>
        <w:rPr>
          <w:rFonts w:ascii="Verdana" w:eastAsia="Verdana" w:hAnsi="Verdana" w:cs="Verdana"/>
          <w:sz w:val="24"/>
          <w:szCs w:val="24"/>
        </w:rPr>
        <w:t>determined</w:t>
      </w:r>
      <w:proofErr w:type="gramEnd"/>
    </w:p>
    <w:p w14:paraId="72F616A6" w14:textId="77777777" w:rsidR="00393522" w:rsidRDefault="00000000">
      <w:pPr>
        <w:widowControl w:val="0"/>
        <w:spacing w:after="240"/>
        <w:rPr>
          <w:rFonts w:ascii="Verdana" w:eastAsia="Verdana" w:hAnsi="Verdana" w:cs="Verdana"/>
          <w:b/>
          <w:sz w:val="24"/>
          <w:szCs w:val="24"/>
        </w:rPr>
      </w:pPr>
      <w:r>
        <w:rPr>
          <w:rFonts w:ascii="Verdana" w:eastAsia="Verdana" w:hAnsi="Verdana" w:cs="Verdana"/>
          <w:sz w:val="24"/>
          <w:szCs w:val="24"/>
        </w:rPr>
        <w:tab/>
      </w:r>
      <w:r>
        <w:rPr>
          <w:rFonts w:ascii="Verdana" w:eastAsia="Verdana" w:hAnsi="Verdana" w:cs="Verdana"/>
          <w:b/>
          <w:sz w:val="24"/>
          <w:szCs w:val="24"/>
        </w:rPr>
        <w:t>PAC Grant Experience Survey</w:t>
      </w:r>
    </w:p>
    <w:p w14:paraId="65CFC5B4" w14:textId="77777777" w:rsidR="00393522" w:rsidRDefault="00000000">
      <w:pPr>
        <w:widowControl w:val="0"/>
        <w:numPr>
          <w:ilvl w:val="0"/>
          <w:numId w:val="5"/>
        </w:numPr>
        <w:rPr>
          <w:rFonts w:ascii="Verdana" w:eastAsia="Verdana" w:hAnsi="Verdana" w:cs="Verdana"/>
          <w:sz w:val="24"/>
          <w:szCs w:val="24"/>
        </w:rPr>
      </w:pPr>
      <w:hyperlink r:id="rId18">
        <w:r>
          <w:rPr>
            <w:rFonts w:ascii="Verdana" w:eastAsia="Verdana" w:hAnsi="Verdana" w:cs="Verdana"/>
            <w:color w:val="1155CC"/>
            <w:sz w:val="24"/>
            <w:szCs w:val="24"/>
            <w:u w:val="single"/>
          </w:rPr>
          <w:t>Link to the survey</w:t>
        </w:r>
      </w:hyperlink>
    </w:p>
    <w:p w14:paraId="6EE07DB4" w14:textId="77777777" w:rsidR="00393522" w:rsidRDefault="00000000">
      <w:pPr>
        <w:widowControl w:val="0"/>
        <w:numPr>
          <w:ilvl w:val="1"/>
          <w:numId w:val="5"/>
        </w:numPr>
        <w:rPr>
          <w:rFonts w:ascii="Verdana" w:eastAsia="Verdana" w:hAnsi="Verdana" w:cs="Verdana"/>
          <w:sz w:val="24"/>
          <w:szCs w:val="24"/>
        </w:rPr>
      </w:pPr>
      <w:r>
        <w:rPr>
          <w:rFonts w:ascii="Verdana" w:eastAsia="Verdana" w:hAnsi="Verdana" w:cs="Verdana"/>
          <w:sz w:val="24"/>
          <w:szCs w:val="24"/>
        </w:rPr>
        <w:t xml:space="preserve">Survey components: </w:t>
      </w:r>
    </w:p>
    <w:p w14:paraId="35435123"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Name</w:t>
      </w:r>
    </w:p>
    <w:p w14:paraId="728C712C"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SU email</w:t>
      </w:r>
    </w:p>
    <w:p w14:paraId="10DE8D70"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Program</w:t>
      </w:r>
    </w:p>
    <w:p w14:paraId="44E4BD41"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Master’s or PhD student</w:t>
      </w:r>
    </w:p>
    <w:p w14:paraId="163D4FF7"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International student?</w:t>
      </w:r>
    </w:p>
    <w:p w14:paraId="4931790B"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For what month did you submit a PAC Grant application?</w:t>
      </w:r>
    </w:p>
    <w:p w14:paraId="09FD6B53"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How would you describe your PAC Grant Application experience?</w:t>
      </w:r>
    </w:p>
    <w:p w14:paraId="5A0AF7D6"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Approximately how much was your travel cost?</w:t>
      </w:r>
    </w:p>
    <w:p w14:paraId="71D2BEC8"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Approximately what percentage of your travel did the PAC Grant cover?</w:t>
      </w:r>
    </w:p>
    <w:p w14:paraId="3CEDEA07"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Did you receive any funding from your department or other sources?</w:t>
      </w:r>
    </w:p>
    <w:p w14:paraId="0E37F3A0"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If you received funding from your department/an outside source, how much of your travel did it cover?</w:t>
      </w:r>
    </w:p>
    <w:p w14:paraId="1389F5E1"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What types of expenses did your travel cost cover for the most part?</w:t>
      </w:r>
    </w:p>
    <w:p w14:paraId="2EAA676C"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Did you have any trouble filling out the PAC Grant application?</w:t>
      </w:r>
    </w:p>
    <w:p w14:paraId="5A4E53EE"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In what ways do you think the GSO can improve the PAC Grant application for coming years?</w:t>
      </w:r>
    </w:p>
    <w:p w14:paraId="09F6A60F"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t>The PAC Grant currently funds students in a range of $50-500. What are your thoughts on this range? Is it sufficient? Insufficient?</w:t>
      </w:r>
    </w:p>
    <w:p w14:paraId="564D43B2" w14:textId="77777777" w:rsidR="00393522" w:rsidRDefault="00000000">
      <w:pPr>
        <w:widowControl w:val="0"/>
        <w:numPr>
          <w:ilvl w:val="2"/>
          <w:numId w:val="5"/>
        </w:numPr>
        <w:rPr>
          <w:rFonts w:ascii="Verdana" w:eastAsia="Verdana" w:hAnsi="Verdana" w:cs="Verdana"/>
          <w:sz w:val="24"/>
          <w:szCs w:val="24"/>
        </w:rPr>
      </w:pPr>
      <w:r>
        <w:rPr>
          <w:rFonts w:ascii="Verdana" w:eastAsia="Verdana" w:hAnsi="Verdana" w:cs="Verdana"/>
          <w:sz w:val="24"/>
          <w:szCs w:val="24"/>
        </w:rPr>
        <w:lastRenderedPageBreak/>
        <w:t>Any other thoughts/opinions?</w:t>
      </w:r>
    </w:p>
    <w:p w14:paraId="6D2AF0FB" w14:textId="77777777" w:rsidR="00393522" w:rsidRDefault="00000000">
      <w:pPr>
        <w:widowControl w:val="0"/>
        <w:numPr>
          <w:ilvl w:val="0"/>
          <w:numId w:val="5"/>
        </w:numPr>
        <w:rPr>
          <w:rFonts w:ascii="Verdana" w:eastAsia="Verdana" w:hAnsi="Verdana" w:cs="Verdana"/>
          <w:sz w:val="24"/>
          <w:szCs w:val="24"/>
        </w:rPr>
      </w:pPr>
      <w:hyperlink r:id="rId19">
        <w:r>
          <w:rPr>
            <w:rFonts w:ascii="Verdana" w:eastAsia="Verdana" w:hAnsi="Verdana" w:cs="Verdana"/>
            <w:color w:val="0097A7"/>
            <w:sz w:val="24"/>
            <w:szCs w:val="24"/>
            <w:u w:val="single"/>
          </w:rPr>
          <w:t>Link to full results</w:t>
        </w:r>
      </w:hyperlink>
      <w:r>
        <w:rPr>
          <w:rFonts w:ascii="Verdana" w:eastAsia="Verdana" w:hAnsi="Verdana" w:cs="Verdana"/>
          <w:sz w:val="24"/>
          <w:szCs w:val="24"/>
          <w:vertAlign w:val="superscript"/>
        </w:rPr>
        <w:footnoteReference w:id="2"/>
      </w:r>
    </w:p>
    <w:p w14:paraId="236BCDEA" w14:textId="77777777" w:rsidR="00393522" w:rsidRDefault="00000000">
      <w:pPr>
        <w:widowControl w:val="0"/>
        <w:numPr>
          <w:ilvl w:val="1"/>
          <w:numId w:val="5"/>
        </w:numPr>
        <w:rPr>
          <w:rFonts w:ascii="Verdana" w:eastAsia="Verdana" w:hAnsi="Verdana" w:cs="Verdana"/>
          <w:sz w:val="24"/>
          <w:szCs w:val="24"/>
        </w:rPr>
      </w:pPr>
      <w:r>
        <w:rPr>
          <w:rFonts w:ascii="Verdana" w:eastAsia="Verdana" w:hAnsi="Verdana" w:cs="Verdana"/>
          <w:sz w:val="24"/>
          <w:szCs w:val="24"/>
        </w:rPr>
        <w:t>48 respondents</w:t>
      </w:r>
    </w:p>
    <w:p w14:paraId="79C73FE1" w14:textId="77777777" w:rsidR="00393522" w:rsidRDefault="00000000">
      <w:pPr>
        <w:widowControl w:val="0"/>
        <w:numPr>
          <w:ilvl w:val="1"/>
          <w:numId w:val="5"/>
        </w:numPr>
        <w:rPr>
          <w:rFonts w:ascii="Verdana" w:eastAsia="Verdana" w:hAnsi="Verdana" w:cs="Verdana"/>
          <w:sz w:val="24"/>
          <w:szCs w:val="24"/>
        </w:rPr>
      </w:pPr>
      <w:r>
        <w:rPr>
          <w:rFonts w:ascii="Verdana" w:eastAsia="Verdana" w:hAnsi="Verdana" w:cs="Verdana"/>
          <w:sz w:val="24"/>
          <w:szCs w:val="24"/>
        </w:rPr>
        <w:t>75% PhD, 25% Masters</w:t>
      </w:r>
    </w:p>
    <w:p w14:paraId="6BEA8B94" w14:textId="77777777" w:rsidR="00393522" w:rsidRDefault="00000000">
      <w:pPr>
        <w:widowControl w:val="0"/>
        <w:numPr>
          <w:ilvl w:val="1"/>
          <w:numId w:val="5"/>
        </w:numPr>
        <w:rPr>
          <w:rFonts w:ascii="Verdana" w:eastAsia="Verdana" w:hAnsi="Verdana" w:cs="Verdana"/>
          <w:sz w:val="24"/>
          <w:szCs w:val="24"/>
        </w:rPr>
      </w:pPr>
      <w:r>
        <w:rPr>
          <w:rFonts w:ascii="Verdana" w:eastAsia="Verdana" w:hAnsi="Verdana" w:cs="Verdana"/>
          <w:sz w:val="24"/>
          <w:szCs w:val="24"/>
        </w:rPr>
        <w:t>52.1% international students, 45.8% domestic students</w:t>
      </w:r>
    </w:p>
    <w:p w14:paraId="1FF99BE3" w14:textId="77777777" w:rsidR="00393522" w:rsidRDefault="00000000">
      <w:pPr>
        <w:widowControl w:val="0"/>
        <w:numPr>
          <w:ilvl w:val="1"/>
          <w:numId w:val="5"/>
        </w:numPr>
        <w:rPr>
          <w:rFonts w:ascii="Verdana" w:eastAsia="Verdana" w:hAnsi="Verdana" w:cs="Verdana"/>
          <w:sz w:val="24"/>
          <w:szCs w:val="24"/>
        </w:rPr>
      </w:pPr>
      <w:r>
        <w:rPr>
          <w:rFonts w:ascii="Verdana" w:eastAsia="Verdana" w:hAnsi="Verdana" w:cs="Verdana"/>
          <w:sz w:val="24"/>
          <w:szCs w:val="24"/>
        </w:rPr>
        <w:t xml:space="preserve">Application experience: 31.3% very good, 45.8% good, 16.7% fair, 6.3% </w:t>
      </w:r>
      <w:proofErr w:type="gramStart"/>
      <w:r>
        <w:rPr>
          <w:rFonts w:ascii="Verdana" w:eastAsia="Verdana" w:hAnsi="Verdana" w:cs="Verdana"/>
          <w:sz w:val="24"/>
          <w:szCs w:val="24"/>
        </w:rPr>
        <w:t>poor</w:t>
      </w:r>
      <w:proofErr w:type="gramEnd"/>
    </w:p>
    <w:p w14:paraId="45DE1554" w14:textId="77777777" w:rsidR="00393522" w:rsidRDefault="00000000">
      <w:pPr>
        <w:widowControl w:val="0"/>
        <w:numPr>
          <w:ilvl w:val="1"/>
          <w:numId w:val="5"/>
        </w:numPr>
        <w:rPr>
          <w:rFonts w:ascii="Verdana" w:eastAsia="Verdana" w:hAnsi="Verdana" w:cs="Verdana"/>
          <w:sz w:val="24"/>
          <w:szCs w:val="24"/>
        </w:rPr>
      </w:pPr>
      <w:r>
        <w:rPr>
          <w:rFonts w:ascii="Verdana" w:eastAsia="Verdana" w:hAnsi="Verdana" w:cs="Verdana"/>
          <w:sz w:val="24"/>
          <w:szCs w:val="24"/>
        </w:rPr>
        <w:t xml:space="preserve">Travel costs: 47.9% spent more than $1,000; over 90% spent over </w:t>
      </w:r>
      <w:proofErr w:type="gramStart"/>
      <w:r>
        <w:rPr>
          <w:rFonts w:ascii="Verdana" w:eastAsia="Verdana" w:hAnsi="Verdana" w:cs="Verdana"/>
          <w:sz w:val="24"/>
          <w:szCs w:val="24"/>
        </w:rPr>
        <w:t>$500</w:t>
      </w:r>
      <w:proofErr w:type="gramEnd"/>
    </w:p>
    <w:p w14:paraId="73E50464" w14:textId="77777777" w:rsidR="00393522" w:rsidRDefault="00000000">
      <w:pPr>
        <w:widowControl w:val="0"/>
        <w:numPr>
          <w:ilvl w:val="1"/>
          <w:numId w:val="5"/>
        </w:numPr>
        <w:rPr>
          <w:rFonts w:ascii="Verdana" w:eastAsia="Verdana" w:hAnsi="Verdana" w:cs="Verdana"/>
          <w:sz w:val="24"/>
          <w:szCs w:val="24"/>
        </w:rPr>
      </w:pPr>
      <w:r>
        <w:rPr>
          <w:rFonts w:ascii="Verdana" w:eastAsia="Verdana" w:hAnsi="Verdana" w:cs="Verdana"/>
          <w:sz w:val="24"/>
          <w:szCs w:val="24"/>
        </w:rPr>
        <w:t xml:space="preserve">PAC Grant travel cover: covered 30-40% for 31.3% of respondents, 20-30% for 22.9% of </w:t>
      </w:r>
      <w:proofErr w:type="gramStart"/>
      <w:r>
        <w:rPr>
          <w:rFonts w:ascii="Verdana" w:eastAsia="Verdana" w:hAnsi="Verdana" w:cs="Verdana"/>
          <w:sz w:val="24"/>
          <w:szCs w:val="24"/>
        </w:rPr>
        <w:t>respondents</w:t>
      </w:r>
      <w:proofErr w:type="gramEnd"/>
    </w:p>
    <w:p w14:paraId="33E6581B" w14:textId="77777777" w:rsidR="00393522" w:rsidRDefault="00000000">
      <w:pPr>
        <w:widowControl w:val="0"/>
        <w:numPr>
          <w:ilvl w:val="1"/>
          <w:numId w:val="5"/>
        </w:numPr>
        <w:spacing w:after="240"/>
        <w:rPr>
          <w:rFonts w:ascii="Verdana" w:eastAsia="Verdana" w:hAnsi="Verdana" w:cs="Verdana"/>
          <w:sz w:val="24"/>
          <w:szCs w:val="24"/>
        </w:rPr>
      </w:pPr>
      <w:r>
        <w:rPr>
          <w:rFonts w:ascii="Verdana" w:eastAsia="Verdana" w:hAnsi="Verdana" w:cs="Verdana"/>
          <w:sz w:val="24"/>
          <w:szCs w:val="24"/>
        </w:rPr>
        <w:t>Department/outside funding: 66.7% yes, 33.3% no</w:t>
      </w:r>
    </w:p>
    <w:p w14:paraId="26CECD51" w14:textId="77777777" w:rsidR="00393522" w:rsidRDefault="00000000">
      <w:pPr>
        <w:widowControl w:val="0"/>
        <w:spacing w:after="240"/>
        <w:rPr>
          <w:rFonts w:ascii="Verdana" w:eastAsia="Verdana" w:hAnsi="Verdana" w:cs="Verdana"/>
          <w:b/>
          <w:sz w:val="24"/>
          <w:szCs w:val="24"/>
        </w:rPr>
      </w:pPr>
      <w:r>
        <w:rPr>
          <w:rFonts w:ascii="Verdana" w:eastAsia="Verdana" w:hAnsi="Verdana" w:cs="Verdana"/>
          <w:sz w:val="24"/>
          <w:szCs w:val="24"/>
        </w:rPr>
        <w:tab/>
      </w:r>
      <w:r>
        <w:rPr>
          <w:rFonts w:ascii="Verdana" w:eastAsia="Verdana" w:hAnsi="Verdana" w:cs="Verdana"/>
          <w:b/>
          <w:sz w:val="24"/>
          <w:szCs w:val="24"/>
        </w:rPr>
        <w:t>Committee efforts to assist applicants:</w:t>
      </w:r>
    </w:p>
    <w:p w14:paraId="66A7572B" w14:textId="77777777" w:rsidR="00393522" w:rsidRDefault="00000000">
      <w:pPr>
        <w:widowControl w:val="0"/>
        <w:numPr>
          <w:ilvl w:val="0"/>
          <w:numId w:val="6"/>
        </w:numPr>
        <w:rPr>
          <w:rFonts w:ascii="Verdana" w:eastAsia="Verdana" w:hAnsi="Verdana" w:cs="Verdana"/>
          <w:sz w:val="24"/>
          <w:szCs w:val="24"/>
        </w:rPr>
      </w:pPr>
      <w:hyperlink r:id="rId20">
        <w:r>
          <w:rPr>
            <w:rFonts w:ascii="Verdana" w:eastAsia="Verdana" w:hAnsi="Verdana" w:cs="Verdana"/>
            <w:color w:val="1155CC"/>
            <w:sz w:val="24"/>
            <w:szCs w:val="24"/>
            <w:u w:val="single"/>
          </w:rPr>
          <w:t>Application recommendations document</w:t>
        </w:r>
      </w:hyperlink>
    </w:p>
    <w:p w14:paraId="3CC7F60C" w14:textId="77777777" w:rsidR="00393522" w:rsidRDefault="00000000">
      <w:pPr>
        <w:widowControl w:val="0"/>
        <w:numPr>
          <w:ilvl w:val="0"/>
          <w:numId w:val="6"/>
        </w:numPr>
        <w:rPr>
          <w:rFonts w:ascii="Verdana" w:eastAsia="Verdana" w:hAnsi="Verdana" w:cs="Verdana"/>
          <w:sz w:val="24"/>
          <w:szCs w:val="24"/>
        </w:rPr>
      </w:pPr>
      <w:r>
        <w:rPr>
          <w:rFonts w:ascii="Verdana" w:eastAsia="Verdana" w:hAnsi="Verdana" w:cs="Verdana"/>
          <w:sz w:val="24"/>
          <w:szCs w:val="24"/>
        </w:rPr>
        <w:t>Ideas discussed within the committee:</w:t>
      </w:r>
    </w:p>
    <w:p w14:paraId="5E36F3A3" w14:textId="77777777" w:rsidR="00393522" w:rsidRDefault="00000000">
      <w:pPr>
        <w:widowControl w:val="0"/>
        <w:numPr>
          <w:ilvl w:val="1"/>
          <w:numId w:val="6"/>
        </w:numPr>
        <w:rPr>
          <w:rFonts w:ascii="Verdana" w:eastAsia="Verdana" w:hAnsi="Verdana" w:cs="Verdana"/>
          <w:sz w:val="24"/>
          <w:szCs w:val="24"/>
        </w:rPr>
      </w:pPr>
      <w:r>
        <w:rPr>
          <w:rFonts w:ascii="Verdana" w:eastAsia="Verdana" w:hAnsi="Verdana" w:cs="Verdana"/>
          <w:sz w:val="24"/>
          <w:szCs w:val="24"/>
        </w:rPr>
        <w:t>Grading applications over the summer</w:t>
      </w:r>
    </w:p>
    <w:p w14:paraId="7D2DA6C7" w14:textId="77777777" w:rsidR="00393522" w:rsidRDefault="00000000">
      <w:pPr>
        <w:widowControl w:val="0"/>
        <w:numPr>
          <w:ilvl w:val="1"/>
          <w:numId w:val="6"/>
        </w:numPr>
        <w:spacing w:after="240"/>
        <w:rPr>
          <w:rFonts w:ascii="Verdana" w:eastAsia="Verdana" w:hAnsi="Verdana" w:cs="Verdana"/>
          <w:sz w:val="24"/>
          <w:szCs w:val="24"/>
        </w:rPr>
      </w:pPr>
      <w:r>
        <w:rPr>
          <w:rFonts w:ascii="Verdana" w:eastAsia="Verdana" w:hAnsi="Verdana" w:cs="Verdana"/>
          <w:sz w:val="24"/>
          <w:szCs w:val="24"/>
        </w:rPr>
        <w:t>Recording a webinar for applicants by September 2023</w:t>
      </w:r>
    </w:p>
    <w:p w14:paraId="5B641614" w14:textId="77777777" w:rsidR="00393522" w:rsidRDefault="00000000">
      <w:pPr>
        <w:widowControl w:val="0"/>
        <w:spacing w:after="240"/>
        <w:rPr>
          <w:rFonts w:ascii="Verdana" w:eastAsia="Verdana" w:hAnsi="Verdana" w:cs="Verdana"/>
          <w:b/>
          <w:sz w:val="24"/>
          <w:szCs w:val="24"/>
        </w:rPr>
      </w:pPr>
      <w:r>
        <w:rPr>
          <w:rFonts w:ascii="Verdana" w:eastAsia="Verdana" w:hAnsi="Verdana" w:cs="Verdana"/>
          <w:sz w:val="24"/>
          <w:szCs w:val="24"/>
        </w:rPr>
        <w:tab/>
      </w:r>
      <w:r>
        <w:rPr>
          <w:rFonts w:ascii="Verdana" w:eastAsia="Verdana" w:hAnsi="Verdana" w:cs="Verdana"/>
          <w:b/>
          <w:sz w:val="24"/>
          <w:szCs w:val="24"/>
        </w:rPr>
        <w:t>Recommendations for 2023-2024</w:t>
      </w:r>
    </w:p>
    <w:p w14:paraId="29AFEBC9" w14:textId="77777777" w:rsidR="00393522" w:rsidRDefault="00000000">
      <w:pPr>
        <w:widowControl w:val="0"/>
        <w:numPr>
          <w:ilvl w:val="0"/>
          <w:numId w:val="8"/>
        </w:numPr>
        <w:spacing w:line="240" w:lineRule="auto"/>
        <w:rPr>
          <w:rFonts w:ascii="Verdana" w:eastAsia="Verdana" w:hAnsi="Verdana" w:cs="Verdana"/>
          <w:sz w:val="24"/>
          <w:szCs w:val="24"/>
        </w:rPr>
      </w:pPr>
      <w:r>
        <w:rPr>
          <w:rFonts w:ascii="Verdana" w:eastAsia="Verdana" w:hAnsi="Verdana" w:cs="Verdana"/>
          <w:sz w:val="24"/>
          <w:szCs w:val="24"/>
        </w:rPr>
        <w:t>Budget increase – Abiodun</w:t>
      </w:r>
    </w:p>
    <w:p w14:paraId="5CF554C9" w14:textId="77777777" w:rsidR="00393522" w:rsidRDefault="00000000">
      <w:pPr>
        <w:widowControl w:val="0"/>
        <w:numPr>
          <w:ilvl w:val="1"/>
          <w:numId w:val="8"/>
        </w:numPr>
        <w:spacing w:line="240" w:lineRule="auto"/>
        <w:rPr>
          <w:rFonts w:ascii="Verdana" w:eastAsia="Verdana" w:hAnsi="Verdana" w:cs="Verdana"/>
          <w:sz w:val="24"/>
          <w:szCs w:val="24"/>
        </w:rPr>
      </w:pPr>
      <w:r>
        <w:rPr>
          <w:rFonts w:ascii="Verdana" w:eastAsia="Verdana" w:hAnsi="Verdana" w:cs="Verdana"/>
          <w:sz w:val="24"/>
          <w:szCs w:val="24"/>
        </w:rPr>
        <w:t>2022-2023 budget: $31,277</w:t>
      </w:r>
    </w:p>
    <w:p w14:paraId="4AC289E5" w14:textId="77777777" w:rsidR="00393522" w:rsidRDefault="00000000">
      <w:pPr>
        <w:widowControl w:val="0"/>
        <w:numPr>
          <w:ilvl w:val="0"/>
          <w:numId w:val="8"/>
        </w:numPr>
        <w:spacing w:line="240" w:lineRule="auto"/>
        <w:rPr>
          <w:rFonts w:ascii="Verdana" w:eastAsia="Verdana" w:hAnsi="Verdana" w:cs="Verdana"/>
          <w:sz w:val="24"/>
          <w:szCs w:val="24"/>
        </w:rPr>
      </w:pPr>
      <w:r>
        <w:rPr>
          <w:rFonts w:ascii="Verdana" w:eastAsia="Verdana" w:hAnsi="Verdana" w:cs="Verdana"/>
          <w:sz w:val="24"/>
          <w:szCs w:val="24"/>
        </w:rPr>
        <w:t>Award minimum and maximum increase – Abiodun</w:t>
      </w:r>
    </w:p>
    <w:p w14:paraId="2430FF18" w14:textId="77777777" w:rsidR="00393522" w:rsidRDefault="00000000">
      <w:pPr>
        <w:widowControl w:val="0"/>
        <w:numPr>
          <w:ilvl w:val="1"/>
          <w:numId w:val="8"/>
        </w:numPr>
        <w:spacing w:line="240" w:lineRule="auto"/>
        <w:rPr>
          <w:rFonts w:ascii="Verdana" w:eastAsia="Verdana" w:hAnsi="Verdana" w:cs="Verdana"/>
          <w:sz w:val="24"/>
          <w:szCs w:val="24"/>
        </w:rPr>
      </w:pPr>
      <w:r>
        <w:rPr>
          <w:rFonts w:ascii="Verdana" w:eastAsia="Verdana" w:hAnsi="Verdana" w:cs="Verdana"/>
          <w:sz w:val="24"/>
          <w:szCs w:val="24"/>
        </w:rPr>
        <w:t>Current: $50-500</w:t>
      </w:r>
    </w:p>
    <w:p w14:paraId="06B6FA96" w14:textId="77777777" w:rsidR="00393522" w:rsidRDefault="00000000">
      <w:pPr>
        <w:widowControl w:val="0"/>
        <w:numPr>
          <w:ilvl w:val="1"/>
          <w:numId w:val="8"/>
        </w:numPr>
        <w:spacing w:line="240" w:lineRule="auto"/>
        <w:rPr>
          <w:rFonts w:ascii="Verdana" w:eastAsia="Verdana" w:hAnsi="Verdana" w:cs="Verdana"/>
          <w:sz w:val="24"/>
          <w:szCs w:val="24"/>
        </w:rPr>
      </w:pPr>
      <w:r>
        <w:rPr>
          <w:rFonts w:ascii="Verdana" w:eastAsia="Verdana" w:hAnsi="Verdana" w:cs="Verdana"/>
          <w:sz w:val="24"/>
          <w:szCs w:val="24"/>
        </w:rPr>
        <w:t>Recommended increase: $300-1000</w:t>
      </w:r>
    </w:p>
    <w:p w14:paraId="34B80F2E" w14:textId="77777777" w:rsidR="00393522" w:rsidRDefault="00000000">
      <w:pPr>
        <w:rPr>
          <w:rFonts w:ascii="Verdana" w:eastAsia="Verdana" w:hAnsi="Verdana" w:cs="Verdana"/>
          <w:b/>
          <w:sz w:val="24"/>
          <w:szCs w:val="24"/>
        </w:rPr>
      </w:pPr>
      <w:r>
        <w:rPr>
          <w:rFonts w:ascii="Verdana" w:eastAsia="Verdana" w:hAnsi="Verdana" w:cs="Verdana"/>
          <w:b/>
          <w:sz w:val="24"/>
          <w:szCs w:val="24"/>
        </w:rPr>
        <w:t>Appendix H</w:t>
      </w:r>
    </w:p>
    <w:p w14:paraId="142B2484" w14:textId="77777777" w:rsidR="00393522" w:rsidRDefault="00393522">
      <w:pPr>
        <w:rPr>
          <w:rFonts w:ascii="Verdana" w:eastAsia="Verdana" w:hAnsi="Verdana" w:cs="Verdana"/>
          <w:b/>
          <w:sz w:val="24"/>
          <w:szCs w:val="24"/>
        </w:rPr>
      </w:pPr>
    </w:p>
    <w:p w14:paraId="56249665" w14:textId="77777777" w:rsidR="00393522" w:rsidRDefault="00000000">
      <w:pPr>
        <w:jc w:val="center"/>
        <w:rPr>
          <w:rFonts w:ascii="Verdana" w:eastAsia="Verdana" w:hAnsi="Verdana" w:cs="Verdana"/>
          <w:b/>
          <w:sz w:val="24"/>
          <w:szCs w:val="24"/>
        </w:rPr>
      </w:pPr>
      <w:r>
        <w:rPr>
          <w:rFonts w:ascii="Verdana" w:eastAsia="Verdana" w:hAnsi="Verdana" w:cs="Verdana"/>
          <w:b/>
          <w:noProof/>
          <w:sz w:val="24"/>
          <w:szCs w:val="24"/>
        </w:rPr>
        <w:lastRenderedPageBreak/>
        <w:drawing>
          <wp:inline distT="114300" distB="114300" distL="114300" distR="114300" wp14:anchorId="1F56E404" wp14:editId="63762B91">
            <wp:extent cx="2247900" cy="2181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47900" cy="2181225"/>
                    </a:xfrm>
                    <a:prstGeom prst="rect">
                      <a:avLst/>
                    </a:prstGeom>
                    <a:ln/>
                  </pic:spPr>
                </pic:pic>
              </a:graphicData>
            </a:graphic>
          </wp:inline>
        </w:drawing>
      </w:r>
    </w:p>
    <w:p w14:paraId="54AA949B" w14:textId="77777777" w:rsidR="00393522" w:rsidRDefault="00000000">
      <w:pPr>
        <w:spacing w:before="240" w:after="200"/>
        <w:jc w:val="center"/>
        <w:rPr>
          <w:rFonts w:ascii="Verdana" w:eastAsia="Verdana" w:hAnsi="Verdana" w:cs="Verdana"/>
          <w:b/>
          <w:sz w:val="24"/>
          <w:szCs w:val="24"/>
        </w:rPr>
      </w:pPr>
      <w:r>
        <w:rPr>
          <w:rFonts w:ascii="Verdana" w:eastAsia="Verdana" w:hAnsi="Verdana" w:cs="Verdana"/>
          <w:b/>
          <w:sz w:val="24"/>
          <w:szCs w:val="24"/>
        </w:rPr>
        <w:t>GSO Senate Resolution 23.08</w:t>
      </w:r>
    </w:p>
    <w:p w14:paraId="2F13D813" w14:textId="77777777" w:rsidR="00393522" w:rsidRDefault="00000000">
      <w:pPr>
        <w:spacing w:before="240" w:after="200"/>
        <w:jc w:val="center"/>
        <w:rPr>
          <w:rFonts w:ascii="Verdana" w:eastAsia="Verdana" w:hAnsi="Verdana" w:cs="Verdana"/>
          <w:b/>
          <w:sz w:val="24"/>
          <w:szCs w:val="24"/>
        </w:rPr>
      </w:pPr>
      <w:r>
        <w:rPr>
          <w:rFonts w:ascii="Verdana" w:eastAsia="Verdana" w:hAnsi="Verdana" w:cs="Verdana"/>
          <w:b/>
          <w:sz w:val="24"/>
          <w:szCs w:val="24"/>
        </w:rPr>
        <w:t>A Resolution to Recognize Memorial Day</w:t>
      </w:r>
    </w:p>
    <w:p w14:paraId="27551B9C" w14:textId="77777777" w:rsidR="00393522" w:rsidRDefault="00000000">
      <w:pPr>
        <w:rPr>
          <w:rFonts w:ascii="Verdana" w:eastAsia="Verdana" w:hAnsi="Verdana" w:cs="Verdana"/>
          <w:sz w:val="24"/>
          <w:szCs w:val="24"/>
        </w:rPr>
      </w:pPr>
      <w:r>
        <w:rPr>
          <w:rFonts w:ascii="Verdana" w:eastAsia="Verdana" w:hAnsi="Verdana" w:cs="Verdana"/>
          <w:b/>
          <w:sz w:val="24"/>
          <w:szCs w:val="24"/>
        </w:rPr>
        <w:t>Author(s):</w:t>
      </w:r>
      <w:r>
        <w:rPr>
          <w:rFonts w:ascii="Verdana" w:eastAsia="Verdana" w:hAnsi="Verdana" w:cs="Verdana"/>
          <w:sz w:val="24"/>
          <w:szCs w:val="24"/>
        </w:rPr>
        <w:t xml:space="preserve"> Gabriel </w:t>
      </w:r>
      <w:proofErr w:type="spellStart"/>
      <w:r>
        <w:rPr>
          <w:rFonts w:ascii="Verdana" w:eastAsia="Verdana" w:hAnsi="Verdana" w:cs="Verdana"/>
          <w:sz w:val="24"/>
          <w:szCs w:val="24"/>
        </w:rPr>
        <w:t>Uy</w:t>
      </w:r>
      <w:proofErr w:type="spellEnd"/>
      <w:r>
        <w:rPr>
          <w:rFonts w:ascii="Verdana" w:eastAsia="Verdana" w:hAnsi="Verdana" w:cs="Verdana"/>
          <w:sz w:val="24"/>
          <w:szCs w:val="24"/>
        </w:rPr>
        <w:t xml:space="preserve"> (APS Business Administration, Army Officer)</w:t>
      </w:r>
    </w:p>
    <w:p w14:paraId="0710E6D3" w14:textId="77777777" w:rsidR="00393522" w:rsidRDefault="00000000">
      <w:pPr>
        <w:rPr>
          <w:rFonts w:ascii="Verdana" w:eastAsia="Verdana" w:hAnsi="Verdana" w:cs="Verdana"/>
          <w:sz w:val="24"/>
          <w:szCs w:val="24"/>
        </w:rPr>
      </w:pPr>
      <w:r>
        <w:rPr>
          <w:rFonts w:ascii="Verdana" w:eastAsia="Verdana" w:hAnsi="Verdana" w:cs="Verdana"/>
          <w:b/>
          <w:sz w:val="24"/>
          <w:szCs w:val="24"/>
        </w:rPr>
        <w:t>Sponsor(s):</w:t>
      </w:r>
      <w:r>
        <w:rPr>
          <w:rFonts w:ascii="Verdana" w:eastAsia="Verdana" w:hAnsi="Verdana" w:cs="Verdana"/>
          <w:sz w:val="24"/>
          <w:szCs w:val="24"/>
        </w:rPr>
        <w:t xml:space="preserve"> 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xml:space="preserve"> (University Senator, DEIA Committee Chair), Richard Kaufman IV (Senator-At-Large), Di Wu (MBA/EMPA, Army Officer), Bong Chi (MBA/EMPA, Army Officer), Dominque Gibson (MBA/EMPA, Army Civilian), Ron Rider (MBA/EMPA, Army Civilian), Leslie Ann </w:t>
      </w:r>
      <w:proofErr w:type="spellStart"/>
      <w:r>
        <w:rPr>
          <w:rFonts w:ascii="Verdana" w:eastAsia="Verdana" w:hAnsi="Verdana" w:cs="Verdana"/>
          <w:sz w:val="24"/>
          <w:szCs w:val="24"/>
        </w:rPr>
        <w:t>Tamez</w:t>
      </w:r>
      <w:proofErr w:type="spellEnd"/>
      <w:r>
        <w:rPr>
          <w:rFonts w:ascii="Verdana" w:eastAsia="Verdana" w:hAnsi="Verdana" w:cs="Verdana"/>
          <w:sz w:val="24"/>
          <w:szCs w:val="24"/>
        </w:rPr>
        <w:t xml:space="preserve"> (MBA/EMPA, Army NCO)</w:t>
      </w:r>
    </w:p>
    <w:p w14:paraId="2E73D424" w14:textId="77777777" w:rsidR="00393522" w:rsidRDefault="00000000">
      <w:pPr>
        <w:rPr>
          <w:rFonts w:ascii="Verdana" w:eastAsia="Verdana" w:hAnsi="Verdana" w:cs="Verdana"/>
          <w:sz w:val="24"/>
          <w:szCs w:val="24"/>
        </w:rPr>
      </w:pPr>
      <w:r>
        <w:rPr>
          <w:rFonts w:ascii="Verdana" w:eastAsia="Verdana" w:hAnsi="Verdana" w:cs="Verdana"/>
          <w:b/>
          <w:sz w:val="24"/>
          <w:szCs w:val="24"/>
        </w:rPr>
        <w:t>Date(s):</w:t>
      </w:r>
      <w:r>
        <w:rPr>
          <w:rFonts w:ascii="Verdana" w:eastAsia="Verdana" w:hAnsi="Verdana" w:cs="Verdana"/>
          <w:sz w:val="24"/>
          <w:szCs w:val="24"/>
        </w:rPr>
        <w:t xml:space="preserve"> 29 March 2022 (Voting Date)</w:t>
      </w:r>
    </w:p>
    <w:p w14:paraId="2C9E385B" w14:textId="77777777" w:rsidR="00393522" w:rsidRDefault="00000000">
      <w:pPr>
        <w:rPr>
          <w:rFonts w:ascii="Verdana" w:eastAsia="Verdana" w:hAnsi="Verdana" w:cs="Verdana"/>
          <w:b/>
          <w:sz w:val="24"/>
          <w:szCs w:val="24"/>
        </w:rPr>
      </w:pPr>
      <w:r>
        <w:rPr>
          <w:rFonts w:ascii="Verdana" w:eastAsia="Verdana" w:hAnsi="Verdana" w:cs="Verdana"/>
          <w:b/>
          <w:sz w:val="24"/>
          <w:szCs w:val="24"/>
        </w:rPr>
        <w:t>Action(s):</w:t>
      </w:r>
    </w:p>
    <w:p w14:paraId="4CE4B547" w14:textId="77777777" w:rsidR="00393522" w:rsidRDefault="00000000">
      <w:pPr>
        <w:rPr>
          <w:rFonts w:ascii="Verdana" w:eastAsia="Verdana" w:hAnsi="Verdana" w:cs="Verdana"/>
          <w:sz w:val="24"/>
          <w:szCs w:val="24"/>
        </w:rPr>
      </w:pPr>
      <w:r>
        <w:rPr>
          <w:rFonts w:ascii="Verdana" w:eastAsia="Verdana" w:hAnsi="Verdana" w:cs="Verdana"/>
          <w:b/>
          <w:sz w:val="24"/>
          <w:szCs w:val="24"/>
        </w:rPr>
        <w:t>Chair of the Senate:</w:t>
      </w:r>
      <w:r>
        <w:rPr>
          <w:rFonts w:ascii="Verdana" w:eastAsia="Verdana" w:hAnsi="Verdana" w:cs="Verdana"/>
          <w:sz w:val="24"/>
          <w:szCs w:val="24"/>
        </w:rPr>
        <w:t xml:space="preserve"> Daniel J. Kimmel</w:t>
      </w:r>
    </w:p>
    <w:p w14:paraId="7D0B43CC" w14:textId="77777777" w:rsidR="00393522" w:rsidRDefault="00000000">
      <w:pPr>
        <w:rPr>
          <w:rFonts w:ascii="Verdana" w:eastAsia="Verdana" w:hAnsi="Verdana" w:cs="Verdana"/>
          <w:sz w:val="24"/>
          <w:szCs w:val="24"/>
        </w:rPr>
      </w:pPr>
      <w:r>
        <w:rPr>
          <w:rFonts w:ascii="Verdana" w:eastAsia="Verdana" w:hAnsi="Verdana" w:cs="Verdana"/>
          <w:b/>
          <w:sz w:val="24"/>
          <w:szCs w:val="24"/>
        </w:rPr>
        <w:t>President Pro Tempore of the Senate:</w:t>
      </w:r>
      <w:r>
        <w:rPr>
          <w:rFonts w:ascii="Verdana" w:eastAsia="Verdana" w:hAnsi="Verdana" w:cs="Verdana"/>
          <w:sz w:val="24"/>
          <w:szCs w:val="24"/>
        </w:rPr>
        <w:t xml:space="preserve"> Vito </w:t>
      </w:r>
      <w:proofErr w:type="spellStart"/>
      <w:r>
        <w:rPr>
          <w:rFonts w:ascii="Verdana" w:eastAsia="Verdana" w:hAnsi="Verdana" w:cs="Verdana"/>
          <w:sz w:val="24"/>
          <w:szCs w:val="24"/>
        </w:rPr>
        <w:t>Iaia</w:t>
      </w:r>
      <w:proofErr w:type="spellEnd"/>
    </w:p>
    <w:p w14:paraId="3434F59A" w14:textId="77777777" w:rsidR="00393522" w:rsidRDefault="00000000">
      <w:pPr>
        <w:rPr>
          <w:rFonts w:ascii="Verdana" w:eastAsia="Verdana" w:hAnsi="Verdana" w:cs="Verdana"/>
          <w:sz w:val="24"/>
          <w:szCs w:val="24"/>
        </w:rPr>
      </w:pPr>
      <w:r>
        <w:rPr>
          <w:rFonts w:ascii="Verdana" w:eastAsia="Verdana" w:hAnsi="Verdana" w:cs="Verdana"/>
          <w:b/>
          <w:sz w:val="24"/>
          <w:szCs w:val="24"/>
        </w:rPr>
        <w:t>Parliamentarian:</w:t>
      </w:r>
      <w:r>
        <w:rPr>
          <w:rFonts w:ascii="Verdana" w:eastAsia="Verdana" w:hAnsi="Verdana" w:cs="Verdana"/>
          <w:sz w:val="24"/>
          <w:szCs w:val="24"/>
        </w:rPr>
        <w:t xml:space="preserve"> Zafar Ali</w:t>
      </w:r>
    </w:p>
    <w:p w14:paraId="6EBEDE99" w14:textId="77777777" w:rsidR="00393522" w:rsidRDefault="00000000">
      <w:pPr>
        <w:rPr>
          <w:rFonts w:ascii="Verdana" w:eastAsia="Verdana" w:hAnsi="Verdana" w:cs="Verdana"/>
          <w:sz w:val="24"/>
          <w:szCs w:val="24"/>
        </w:rPr>
      </w:pPr>
      <w:r>
        <w:rPr>
          <w:rFonts w:ascii="Verdana" w:eastAsia="Verdana" w:hAnsi="Verdana" w:cs="Verdana"/>
          <w:b/>
          <w:sz w:val="24"/>
          <w:szCs w:val="24"/>
        </w:rPr>
        <w:t>President of the Student Body:</w:t>
      </w:r>
      <w:r>
        <w:rPr>
          <w:rFonts w:ascii="Verdana" w:eastAsia="Verdana" w:hAnsi="Verdana" w:cs="Verdana"/>
          <w:sz w:val="24"/>
          <w:szCs w:val="24"/>
        </w:rPr>
        <w:t xml:space="preserve"> Daniel J. Kimmel (Interim)</w:t>
      </w:r>
    </w:p>
    <w:p w14:paraId="2B6E82A1" w14:textId="77777777" w:rsidR="00393522" w:rsidRDefault="00393522">
      <w:pPr>
        <w:rPr>
          <w:rFonts w:ascii="Verdana" w:eastAsia="Verdana" w:hAnsi="Verdana" w:cs="Verdana"/>
          <w:sz w:val="24"/>
          <w:szCs w:val="24"/>
        </w:rPr>
      </w:pPr>
    </w:p>
    <w:p w14:paraId="49961575" w14:textId="77777777" w:rsidR="00393522" w:rsidRDefault="00000000">
      <w:pPr>
        <w:spacing w:before="240" w:after="240"/>
        <w:rPr>
          <w:rFonts w:ascii="Verdana" w:eastAsia="Verdana" w:hAnsi="Verdana" w:cs="Verdana"/>
          <w:sz w:val="24"/>
          <w:szCs w:val="24"/>
        </w:rPr>
      </w:pPr>
      <w:proofErr w:type="gramStart"/>
      <w:r>
        <w:rPr>
          <w:rFonts w:ascii="Verdana" w:eastAsia="Verdana" w:hAnsi="Verdana" w:cs="Verdana"/>
          <w:b/>
          <w:sz w:val="24"/>
          <w:szCs w:val="24"/>
        </w:rPr>
        <w:t>Whereas,</w:t>
      </w:r>
      <w:proofErr w:type="gramEnd"/>
      <w:r>
        <w:rPr>
          <w:rFonts w:ascii="Verdana" w:eastAsia="Verdana" w:hAnsi="Verdana" w:cs="Verdana"/>
          <w:sz w:val="24"/>
          <w:szCs w:val="24"/>
        </w:rPr>
        <w:t xml:space="preserve"> Memorial Day is nationally recognized in the United States that is observed on the last Monday of May as a day of prayer for permanent peace and a day for mourning American military personnel who died while serving in the Armed Forces of the United States; and</w:t>
      </w:r>
    </w:p>
    <w:p w14:paraId="1DC20179" w14:textId="77777777" w:rsidR="00393522" w:rsidRDefault="00000000">
      <w:pPr>
        <w:spacing w:before="240" w:after="240"/>
        <w:rPr>
          <w:rFonts w:ascii="Verdana" w:eastAsia="Verdana" w:hAnsi="Verdana" w:cs="Verdana"/>
          <w:sz w:val="24"/>
          <w:szCs w:val="24"/>
        </w:rPr>
      </w:pPr>
      <w:proofErr w:type="gramStart"/>
      <w:r>
        <w:rPr>
          <w:rFonts w:ascii="Verdana" w:eastAsia="Verdana" w:hAnsi="Verdana" w:cs="Verdana"/>
          <w:b/>
          <w:sz w:val="24"/>
          <w:szCs w:val="24"/>
        </w:rPr>
        <w:t>Whereas,</w:t>
      </w:r>
      <w:proofErr w:type="gramEnd"/>
      <w:r>
        <w:rPr>
          <w:rFonts w:ascii="Verdana" w:eastAsia="Verdana" w:hAnsi="Verdana" w:cs="Verdana"/>
          <w:sz w:val="24"/>
          <w:szCs w:val="24"/>
        </w:rPr>
        <w:t xml:space="preserve"> Memorial Day was first called “Decoration Day” because communities across America honored those died in war by decorating their graves with flowers, and red poppies are an emblem of “keeping the faith with all who died;” and</w:t>
      </w:r>
    </w:p>
    <w:p w14:paraId="36BF3BE0" w14:textId="77777777" w:rsidR="00393522" w:rsidRDefault="00000000">
      <w:pPr>
        <w:spacing w:before="240" w:after="240"/>
        <w:rPr>
          <w:rFonts w:ascii="Verdana" w:eastAsia="Verdana" w:hAnsi="Verdana" w:cs="Verdana"/>
          <w:sz w:val="24"/>
          <w:szCs w:val="24"/>
        </w:rPr>
      </w:pPr>
      <w:r>
        <w:rPr>
          <w:rFonts w:ascii="Verdana" w:eastAsia="Verdana" w:hAnsi="Verdana" w:cs="Verdana"/>
          <w:b/>
          <w:sz w:val="24"/>
          <w:szCs w:val="24"/>
        </w:rPr>
        <w:lastRenderedPageBreak/>
        <w:t>Whereas,</w:t>
      </w:r>
      <w:r>
        <w:rPr>
          <w:rFonts w:ascii="Verdana" w:eastAsia="Verdana" w:hAnsi="Verdana" w:cs="Verdana"/>
          <w:sz w:val="24"/>
          <w:szCs w:val="24"/>
        </w:rPr>
        <w:t xml:space="preserve"> the United States Congress, by Public Law 106-579, designated 3:00 p.m. local time on Memorial Day as a time for all Americans to observe the National Moment of Remembrance; and</w:t>
      </w:r>
    </w:p>
    <w:p w14:paraId="6168CDB3" w14:textId="77777777" w:rsidR="00393522" w:rsidRDefault="00000000">
      <w:pPr>
        <w:spacing w:before="240" w:after="240"/>
        <w:rPr>
          <w:rFonts w:ascii="Verdana" w:eastAsia="Verdana" w:hAnsi="Verdana" w:cs="Verdana"/>
          <w:sz w:val="24"/>
          <w:szCs w:val="24"/>
        </w:rPr>
      </w:pPr>
      <w:proofErr w:type="gramStart"/>
      <w:r>
        <w:rPr>
          <w:rFonts w:ascii="Verdana" w:eastAsia="Verdana" w:hAnsi="Verdana" w:cs="Verdana"/>
          <w:b/>
          <w:sz w:val="24"/>
          <w:szCs w:val="24"/>
        </w:rPr>
        <w:t>Whereas,</w:t>
      </w:r>
      <w:proofErr w:type="gramEnd"/>
      <w:r>
        <w:rPr>
          <w:rFonts w:ascii="Verdana" w:eastAsia="Verdana" w:hAnsi="Verdana" w:cs="Verdana"/>
          <w:sz w:val="24"/>
          <w:szCs w:val="24"/>
        </w:rPr>
        <w:t xml:space="preserve"> Syracuse is home to 5,212 veterans as of the 2020 Census and Syracuse University is proud to currently enroll more than 1,000 veteran and military-connected students; and</w:t>
      </w:r>
    </w:p>
    <w:p w14:paraId="0CA83741" w14:textId="77777777" w:rsidR="00393522" w:rsidRDefault="00000000">
      <w:pPr>
        <w:spacing w:before="240" w:after="240"/>
        <w:rPr>
          <w:rFonts w:ascii="Verdana" w:eastAsia="Verdana" w:hAnsi="Verdana" w:cs="Verdana"/>
          <w:sz w:val="24"/>
          <w:szCs w:val="24"/>
        </w:rPr>
      </w:pPr>
      <w:r>
        <w:rPr>
          <w:rFonts w:ascii="Verdana" w:eastAsia="Verdana" w:hAnsi="Verdana" w:cs="Verdana"/>
          <w:b/>
          <w:sz w:val="24"/>
          <w:szCs w:val="24"/>
        </w:rPr>
        <w:t>Whereas,</w:t>
      </w:r>
      <w:r>
        <w:rPr>
          <w:rFonts w:ascii="Verdana" w:eastAsia="Verdana" w:hAnsi="Verdana" w:cs="Verdana"/>
          <w:sz w:val="24"/>
          <w:szCs w:val="24"/>
        </w:rPr>
        <w:t xml:space="preserve"> </w:t>
      </w:r>
      <w:proofErr w:type="gramStart"/>
      <w:r>
        <w:rPr>
          <w:rFonts w:ascii="Verdana" w:eastAsia="Verdana" w:hAnsi="Verdana" w:cs="Verdana"/>
          <w:sz w:val="24"/>
          <w:szCs w:val="24"/>
        </w:rPr>
        <w:t>This</w:t>
      </w:r>
      <w:proofErr w:type="gramEnd"/>
      <w:r>
        <w:rPr>
          <w:rFonts w:ascii="Verdana" w:eastAsia="Verdana" w:hAnsi="Verdana" w:cs="Verdana"/>
          <w:sz w:val="24"/>
          <w:szCs w:val="24"/>
        </w:rPr>
        <w:t xml:space="preserve"> year Syracuse University observes Memorial Day on May 29, 2023 and University offices will be closed; therefore, be it</w:t>
      </w:r>
    </w:p>
    <w:p w14:paraId="2C5C6951" w14:textId="77777777" w:rsidR="00393522" w:rsidRDefault="00000000">
      <w:pPr>
        <w:spacing w:before="240" w:after="240"/>
        <w:rPr>
          <w:rFonts w:ascii="Verdana" w:eastAsia="Verdana" w:hAnsi="Verdana" w:cs="Verdana"/>
          <w:sz w:val="24"/>
          <w:szCs w:val="24"/>
        </w:rPr>
      </w:pPr>
      <w:r>
        <w:rPr>
          <w:rFonts w:ascii="Verdana" w:eastAsia="Verdana" w:hAnsi="Verdana" w:cs="Verdana"/>
          <w:b/>
          <w:i/>
          <w:sz w:val="24"/>
          <w:szCs w:val="24"/>
        </w:rPr>
        <w:t>Resolved</w:t>
      </w:r>
      <w:r>
        <w:rPr>
          <w:rFonts w:ascii="Verdana" w:eastAsia="Verdana" w:hAnsi="Verdana" w:cs="Verdana"/>
          <w:b/>
          <w:sz w:val="24"/>
          <w:szCs w:val="24"/>
        </w:rPr>
        <w:t>,</w:t>
      </w:r>
      <w:r>
        <w:rPr>
          <w:rFonts w:ascii="Verdana" w:eastAsia="Verdana" w:hAnsi="Verdana" w:cs="Verdana"/>
          <w:sz w:val="24"/>
          <w:szCs w:val="24"/>
        </w:rPr>
        <w:t xml:space="preserve"> that the GSO encourages all students and the Syracuse community to commemorate Memorial Day and the patriots who gave their lives in the service to America through appropriate ceremonies and activities; and be </w:t>
      </w:r>
      <w:proofErr w:type="gramStart"/>
      <w:r>
        <w:rPr>
          <w:rFonts w:ascii="Verdana" w:eastAsia="Verdana" w:hAnsi="Verdana" w:cs="Verdana"/>
          <w:sz w:val="24"/>
          <w:szCs w:val="24"/>
        </w:rPr>
        <w:t>it</w:t>
      </w:r>
      <w:proofErr w:type="gramEnd"/>
    </w:p>
    <w:p w14:paraId="704124CF" w14:textId="77777777" w:rsidR="00393522" w:rsidRDefault="00000000">
      <w:pPr>
        <w:spacing w:before="240" w:after="240"/>
        <w:rPr>
          <w:rFonts w:ascii="Verdana" w:eastAsia="Verdana" w:hAnsi="Verdana" w:cs="Verdana"/>
          <w:sz w:val="24"/>
          <w:szCs w:val="24"/>
        </w:rPr>
      </w:pPr>
      <w:r>
        <w:rPr>
          <w:rFonts w:ascii="Verdana" w:eastAsia="Verdana" w:hAnsi="Verdana" w:cs="Verdana"/>
          <w:b/>
          <w:i/>
          <w:sz w:val="24"/>
          <w:szCs w:val="24"/>
        </w:rPr>
        <w:t>Resolved</w:t>
      </w:r>
      <w:r>
        <w:rPr>
          <w:rFonts w:ascii="Verdana" w:eastAsia="Verdana" w:hAnsi="Verdana" w:cs="Verdana"/>
          <w:b/>
          <w:sz w:val="24"/>
          <w:szCs w:val="24"/>
        </w:rPr>
        <w:t>,</w:t>
      </w:r>
      <w:r>
        <w:rPr>
          <w:rFonts w:ascii="Verdana" w:eastAsia="Verdana" w:hAnsi="Verdana" w:cs="Verdana"/>
          <w:sz w:val="24"/>
          <w:szCs w:val="24"/>
        </w:rPr>
        <w:t xml:space="preserve"> that the GSO supports Syracuse University’s commemorative expressions and programs for Memorial Day; and be </w:t>
      </w:r>
      <w:proofErr w:type="gramStart"/>
      <w:r>
        <w:rPr>
          <w:rFonts w:ascii="Verdana" w:eastAsia="Verdana" w:hAnsi="Verdana" w:cs="Verdana"/>
          <w:sz w:val="24"/>
          <w:szCs w:val="24"/>
        </w:rPr>
        <w:t>it</w:t>
      </w:r>
      <w:proofErr w:type="gramEnd"/>
    </w:p>
    <w:p w14:paraId="0E2E17FB" w14:textId="77777777" w:rsidR="00393522" w:rsidRDefault="00000000">
      <w:pPr>
        <w:spacing w:before="240" w:after="240"/>
        <w:rPr>
          <w:rFonts w:ascii="Verdana" w:eastAsia="Verdana" w:hAnsi="Verdana" w:cs="Verdana"/>
          <w:sz w:val="24"/>
          <w:szCs w:val="24"/>
        </w:rPr>
      </w:pPr>
      <w:r>
        <w:rPr>
          <w:rFonts w:ascii="Verdana" w:eastAsia="Verdana" w:hAnsi="Verdana" w:cs="Verdana"/>
          <w:b/>
          <w:i/>
          <w:sz w:val="24"/>
          <w:szCs w:val="24"/>
        </w:rPr>
        <w:t>Resolved</w:t>
      </w:r>
      <w:r>
        <w:rPr>
          <w:rFonts w:ascii="Verdana" w:eastAsia="Verdana" w:hAnsi="Verdana" w:cs="Verdana"/>
          <w:b/>
          <w:sz w:val="24"/>
          <w:szCs w:val="24"/>
        </w:rPr>
        <w:t>,</w:t>
      </w:r>
      <w:r>
        <w:rPr>
          <w:rFonts w:ascii="Verdana" w:eastAsia="Verdana" w:hAnsi="Verdana" w:cs="Verdana"/>
          <w:sz w:val="24"/>
          <w:szCs w:val="24"/>
        </w:rPr>
        <w:t xml:space="preserve"> that the GSO includes in its calendar and share on its social media accounts Memorial Day event information of Syracuse University; and be </w:t>
      </w:r>
      <w:proofErr w:type="gramStart"/>
      <w:r>
        <w:rPr>
          <w:rFonts w:ascii="Verdana" w:eastAsia="Verdana" w:hAnsi="Verdana" w:cs="Verdana"/>
          <w:sz w:val="24"/>
          <w:szCs w:val="24"/>
        </w:rPr>
        <w:t>it</w:t>
      </w:r>
      <w:proofErr w:type="gramEnd"/>
    </w:p>
    <w:p w14:paraId="195AB88D" w14:textId="77777777" w:rsidR="00393522" w:rsidRDefault="00000000">
      <w:pPr>
        <w:spacing w:before="240" w:after="240"/>
        <w:rPr>
          <w:rFonts w:ascii="Verdana" w:eastAsia="Verdana" w:hAnsi="Verdana" w:cs="Verdana"/>
          <w:sz w:val="24"/>
          <w:szCs w:val="24"/>
        </w:rPr>
      </w:pPr>
      <w:r>
        <w:rPr>
          <w:rFonts w:ascii="Verdana" w:eastAsia="Verdana" w:hAnsi="Verdana" w:cs="Verdana"/>
          <w:b/>
          <w:i/>
          <w:sz w:val="24"/>
          <w:szCs w:val="24"/>
        </w:rPr>
        <w:t>Resolved</w:t>
      </w:r>
      <w:r>
        <w:rPr>
          <w:rFonts w:ascii="Verdana" w:eastAsia="Verdana" w:hAnsi="Verdana" w:cs="Verdana"/>
          <w:b/>
          <w:sz w:val="24"/>
          <w:szCs w:val="24"/>
        </w:rPr>
        <w:t>,</w:t>
      </w:r>
      <w:r>
        <w:rPr>
          <w:rFonts w:ascii="Verdana" w:eastAsia="Verdana" w:hAnsi="Verdana" w:cs="Verdana"/>
          <w:sz w:val="24"/>
          <w:szCs w:val="24"/>
        </w:rPr>
        <w:t xml:space="preserve"> that copies of this resolution be distributed by the GSO Interim President </w:t>
      </w:r>
      <w:proofErr w:type="gramStart"/>
      <w:r>
        <w:rPr>
          <w:rFonts w:ascii="Verdana" w:eastAsia="Verdana" w:hAnsi="Verdana" w:cs="Verdana"/>
          <w:sz w:val="24"/>
          <w:szCs w:val="24"/>
        </w:rPr>
        <w:t>to:</w:t>
      </w:r>
      <w:proofErr w:type="gramEnd"/>
      <w:r>
        <w:rPr>
          <w:rFonts w:ascii="Verdana" w:eastAsia="Verdana" w:hAnsi="Verdana" w:cs="Verdana"/>
          <w:sz w:val="24"/>
          <w:szCs w:val="24"/>
        </w:rPr>
        <w:t xml:space="preserve"> the Chancellor, the Provost, the Board of Trustees, the Dean of the Graduate School and the Dean of Students, the University Senate, the Undergraduate Student Association, the Office of Veterans and Military Affairs, the National Veterans Resource Center, and other interested entities.</w:t>
      </w:r>
    </w:p>
    <w:p w14:paraId="4866ADD2" w14:textId="77777777" w:rsidR="00393522" w:rsidRDefault="00393522">
      <w:pPr>
        <w:rPr>
          <w:rFonts w:ascii="Verdana" w:eastAsia="Verdana" w:hAnsi="Verdana" w:cs="Verdana"/>
          <w:b/>
          <w:sz w:val="24"/>
          <w:szCs w:val="24"/>
        </w:rPr>
      </w:pPr>
    </w:p>
    <w:p w14:paraId="26273EC3" w14:textId="77777777" w:rsidR="00393522" w:rsidRDefault="00000000">
      <w:pPr>
        <w:rPr>
          <w:rFonts w:ascii="Verdana" w:eastAsia="Verdana" w:hAnsi="Verdana" w:cs="Verdana"/>
          <w:b/>
          <w:sz w:val="24"/>
          <w:szCs w:val="24"/>
        </w:rPr>
      </w:pPr>
      <w:r>
        <w:br w:type="page"/>
      </w:r>
    </w:p>
    <w:p w14:paraId="4A9F80C7" w14:textId="77777777" w:rsidR="00393522" w:rsidRDefault="00000000">
      <w:pPr>
        <w:rPr>
          <w:rFonts w:ascii="Verdana" w:eastAsia="Verdana" w:hAnsi="Verdana" w:cs="Verdana"/>
          <w:b/>
          <w:sz w:val="24"/>
          <w:szCs w:val="24"/>
        </w:rPr>
      </w:pPr>
      <w:r>
        <w:rPr>
          <w:rFonts w:ascii="Verdana" w:eastAsia="Verdana" w:hAnsi="Verdana" w:cs="Verdana"/>
          <w:b/>
          <w:sz w:val="24"/>
          <w:szCs w:val="24"/>
        </w:rPr>
        <w:lastRenderedPageBreak/>
        <w:t>Appendix I</w:t>
      </w:r>
    </w:p>
    <w:p w14:paraId="641C2623" w14:textId="77777777" w:rsidR="00393522" w:rsidRDefault="00393522">
      <w:pPr>
        <w:rPr>
          <w:rFonts w:ascii="Verdana" w:eastAsia="Verdana" w:hAnsi="Verdana" w:cs="Verdana"/>
          <w:b/>
          <w:sz w:val="24"/>
          <w:szCs w:val="24"/>
        </w:rPr>
      </w:pPr>
    </w:p>
    <w:p w14:paraId="26EFF05F" w14:textId="77777777" w:rsidR="00393522" w:rsidRDefault="00000000">
      <w:pPr>
        <w:rPr>
          <w:b/>
          <w:sz w:val="24"/>
          <w:szCs w:val="24"/>
        </w:rPr>
      </w:pPr>
      <w:r>
        <w:rPr>
          <w:b/>
          <w:sz w:val="24"/>
          <w:szCs w:val="24"/>
        </w:rPr>
        <w:t>GSO Senate Resolution 23.09</w:t>
      </w:r>
    </w:p>
    <w:p w14:paraId="5DE53651" w14:textId="77777777" w:rsidR="00393522" w:rsidRDefault="00000000">
      <w:pPr>
        <w:spacing w:before="240" w:after="200"/>
        <w:jc w:val="center"/>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14:anchorId="477249C5" wp14:editId="0684DA38">
            <wp:extent cx="2247900" cy="2181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2181225"/>
                    </a:xfrm>
                    <a:prstGeom prst="rect">
                      <a:avLst/>
                    </a:prstGeom>
                    <a:ln/>
                  </pic:spPr>
                </pic:pic>
              </a:graphicData>
            </a:graphic>
          </wp:inline>
        </w:drawing>
      </w:r>
    </w:p>
    <w:p w14:paraId="3D61980B" w14:textId="77777777" w:rsidR="00393522" w:rsidRDefault="00000000">
      <w:pPr>
        <w:spacing w:before="240" w:after="200"/>
        <w:jc w:val="center"/>
        <w:rPr>
          <w:rFonts w:ascii="Verdana" w:eastAsia="Verdana" w:hAnsi="Verdana" w:cs="Verdana"/>
          <w:b/>
          <w:sz w:val="24"/>
          <w:szCs w:val="24"/>
        </w:rPr>
      </w:pPr>
      <w:r>
        <w:rPr>
          <w:rFonts w:ascii="Verdana" w:eastAsia="Verdana" w:hAnsi="Verdana" w:cs="Verdana"/>
          <w:b/>
          <w:sz w:val="24"/>
          <w:szCs w:val="24"/>
        </w:rPr>
        <w:t>A Resolution to Recognize Asian American, Native Hawaiian, and Pacific Islander Heritage Month</w:t>
      </w:r>
    </w:p>
    <w:p w14:paraId="6412B6EF" w14:textId="77777777" w:rsidR="00393522" w:rsidRDefault="00000000">
      <w:pPr>
        <w:rPr>
          <w:rFonts w:ascii="Verdana" w:eastAsia="Verdana" w:hAnsi="Verdana" w:cs="Verdana"/>
          <w:sz w:val="24"/>
          <w:szCs w:val="24"/>
        </w:rPr>
      </w:pPr>
      <w:r>
        <w:rPr>
          <w:rFonts w:ascii="Verdana" w:eastAsia="Verdana" w:hAnsi="Verdana" w:cs="Verdana"/>
          <w:b/>
          <w:sz w:val="24"/>
          <w:szCs w:val="24"/>
        </w:rPr>
        <w:t>Author(s):</w:t>
      </w:r>
      <w:r>
        <w:rPr>
          <w:rFonts w:ascii="Verdana" w:eastAsia="Verdana" w:hAnsi="Verdana" w:cs="Verdana"/>
          <w:sz w:val="24"/>
          <w:szCs w:val="24"/>
        </w:rPr>
        <w:t xml:space="preserve"> Gabriel </w:t>
      </w:r>
      <w:proofErr w:type="spellStart"/>
      <w:r>
        <w:rPr>
          <w:rFonts w:ascii="Verdana" w:eastAsia="Verdana" w:hAnsi="Verdana" w:cs="Verdana"/>
          <w:sz w:val="24"/>
          <w:szCs w:val="24"/>
        </w:rPr>
        <w:t>Uy</w:t>
      </w:r>
      <w:proofErr w:type="spellEnd"/>
      <w:r>
        <w:rPr>
          <w:rFonts w:ascii="Verdana" w:eastAsia="Verdana" w:hAnsi="Verdana" w:cs="Verdana"/>
          <w:sz w:val="24"/>
          <w:szCs w:val="24"/>
        </w:rPr>
        <w:t xml:space="preserve"> (APS Business Administration)</w:t>
      </w:r>
    </w:p>
    <w:p w14:paraId="3D00DFF7" w14:textId="77777777" w:rsidR="00393522" w:rsidRDefault="00000000">
      <w:pPr>
        <w:rPr>
          <w:rFonts w:ascii="Verdana" w:eastAsia="Verdana" w:hAnsi="Verdana" w:cs="Verdana"/>
          <w:sz w:val="24"/>
          <w:szCs w:val="24"/>
        </w:rPr>
      </w:pPr>
      <w:r>
        <w:rPr>
          <w:rFonts w:ascii="Verdana" w:eastAsia="Verdana" w:hAnsi="Verdana" w:cs="Verdana"/>
          <w:b/>
          <w:sz w:val="24"/>
          <w:szCs w:val="24"/>
        </w:rPr>
        <w:t>Sponsor(s):</w:t>
      </w:r>
      <w:r>
        <w:rPr>
          <w:rFonts w:ascii="Verdana" w:eastAsia="Verdana" w:hAnsi="Verdana" w:cs="Verdana"/>
          <w:sz w:val="24"/>
          <w:szCs w:val="24"/>
        </w:rPr>
        <w:t xml:space="preserve"> Daniel J. Kimmel (GSO Interim President &amp; Vice President of Internal Affairs), 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xml:space="preserve"> (University Senator, DEIA Committee Chair), Kirin Taylor (APS Political Science, DEIA Committee Vice-Chair), Richard Kaufman IV (Senator-At-Large)</w:t>
      </w:r>
    </w:p>
    <w:p w14:paraId="659CEB35" w14:textId="77777777" w:rsidR="00393522" w:rsidRDefault="00000000">
      <w:pPr>
        <w:rPr>
          <w:rFonts w:ascii="Verdana" w:eastAsia="Verdana" w:hAnsi="Verdana" w:cs="Verdana"/>
          <w:sz w:val="24"/>
          <w:szCs w:val="24"/>
        </w:rPr>
      </w:pPr>
      <w:r>
        <w:rPr>
          <w:rFonts w:ascii="Verdana" w:eastAsia="Verdana" w:hAnsi="Verdana" w:cs="Verdana"/>
          <w:b/>
          <w:sz w:val="24"/>
          <w:szCs w:val="24"/>
        </w:rPr>
        <w:t>Date(s):</w:t>
      </w:r>
      <w:r>
        <w:rPr>
          <w:rFonts w:ascii="Verdana" w:eastAsia="Verdana" w:hAnsi="Verdana" w:cs="Verdana"/>
          <w:sz w:val="24"/>
          <w:szCs w:val="24"/>
        </w:rPr>
        <w:t xml:space="preserve"> 29 March 2023 (Voting Date)</w:t>
      </w:r>
    </w:p>
    <w:p w14:paraId="4FF84059" w14:textId="77777777" w:rsidR="00393522" w:rsidRDefault="00000000">
      <w:pPr>
        <w:rPr>
          <w:rFonts w:ascii="Verdana" w:eastAsia="Verdana" w:hAnsi="Verdana" w:cs="Verdana"/>
          <w:b/>
          <w:sz w:val="24"/>
          <w:szCs w:val="24"/>
        </w:rPr>
      </w:pPr>
      <w:r>
        <w:rPr>
          <w:rFonts w:ascii="Verdana" w:eastAsia="Verdana" w:hAnsi="Verdana" w:cs="Verdana"/>
          <w:b/>
          <w:sz w:val="24"/>
          <w:szCs w:val="24"/>
        </w:rPr>
        <w:t>Action(s):</w:t>
      </w:r>
    </w:p>
    <w:p w14:paraId="01C965FC" w14:textId="77777777" w:rsidR="00393522" w:rsidRDefault="00000000">
      <w:pPr>
        <w:rPr>
          <w:rFonts w:ascii="Verdana" w:eastAsia="Verdana" w:hAnsi="Verdana" w:cs="Verdana"/>
          <w:sz w:val="24"/>
          <w:szCs w:val="24"/>
        </w:rPr>
      </w:pPr>
      <w:r>
        <w:rPr>
          <w:rFonts w:ascii="Verdana" w:eastAsia="Verdana" w:hAnsi="Verdana" w:cs="Verdana"/>
          <w:b/>
          <w:sz w:val="24"/>
          <w:szCs w:val="24"/>
        </w:rPr>
        <w:t>Chair of the Senate:</w:t>
      </w:r>
      <w:r>
        <w:rPr>
          <w:rFonts w:ascii="Verdana" w:eastAsia="Verdana" w:hAnsi="Verdana" w:cs="Verdana"/>
          <w:sz w:val="24"/>
          <w:szCs w:val="24"/>
        </w:rPr>
        <w:t xml:space="preserve"> Daniel J. Kimmel</w:t>
      </w:r>
    </w:p>
    <w:p w14:paraId="265A2B3F" w14:textId="77777777" w:rsidR="00393522" w:rsidRDefault="00000000">
      <w:pPr>
        <w:rPr>
          <w:rFonts w:ascii="Verdana" w:eastAsia="Verdana" w:hAnsi="Verdana" w:cs="Verdana"/>
          <w:sz w:val="24"/>
          <w:szCs w:val="24"/>
        </w:rPr>
      </w:pPr>
      <w:r>
        <w:rPr>
          <w:rFonts w:ascii="Verdana" w:eastAsia="Verdana" w:hAnsi="Verdana" w:cs="Verdana"/>
          <w:b/>
          <w:sz w:val="24"/>
          <w:szCs w:val="24"/>
        </w:rPr>
        <w:t>President Pro Tempore of the Senate:</w:t>
      </w:r>
      <w:r>
        <w:rPr>
          <w:rFonts w:ascii="Verdana" w:eastAsia="Verdana" w:hAnsi="Verdana" w:cs="Verdana"/>
          <w:sz w:val="24"/>
          <w:szCs w:val="24"/>
        </w:rPr>
        <w:t xml:space="preserve"> Vito </w:t>
      </w:r>
      <w:proofErr w:type="spellStart"/>
      <w:r>
        <w:rPr>
          <w:rFonts w:ascii="Verdana" w:eastAsia="Verdana" w:hAnsi="Verdana" w:cs="Verdana"/>
          <w:sz w:val="24"/>
          <w:szCs w:val="24"/>
        </w:rPr>
        <w:t>Iaia</w:t>
      </w:r>
      <w:proofErr w:type="spellEnd"/>
    </w:p>
    <w:p w14:paraId="6C39DA4A" w14:textId="77777777" w:rsidR="00393522" w:rsidRDefault="00000000">
      <w:pPr>
        <w:rPr>
          <w:rFonts w:ascii="Verdana" w:eastAsia="Verdana" w:hAnsi="Verdana" w:cs="Verdana"/>
          <w:sz w:val="24"/>
          <w:szCs w:val="24"/>
        </w:rPr>
      </w:pPr>
      <w:r>
        <w:rPr>
          <w:rFonts w:ascii="Verdana" w:eastAsia="Verdana" w:hAnsi="Verdana" w:cs="Verdana"/>
          <w:b/>
          <w:sz w:val="24"/>
          <w:szCs w:val="24"/>
        </w:rPr>
        <w:t>Parliamentarian:</w:t>
      </w:r>
      <w:r>
        <w:rPr>
          <w:rFonts w:ascii="Verdana" w:eastAsia="Verdana" w:hAnsi="Verdana" w:cs="Verdana"/>
          <w:sz w:val="24"/>
          <w:szCs w:val="24"/>
        </w:rPr>
        <w:t xml:space="preserve"> Zafar Ali</w:t>
      </w:r>
    </w:p>
    <w:p w14:paraId="027847E4" w14:textId="77777777" w:rsidR="00393522" w:rsidRDefault="00000000">
      <w:pPr>
        <w:rPr>
          <w:rFonts w:ascii="Verdana" w:eastAsia="Verdana" w:hAnsi="Verdana" w:cs="Verdana"/>
          <w:sz w:val="24"/>
          <w:szCs w:val="24"/>
        </w:rPr>
      </w:pPr>
      <w:r>
        <w:rPr>
          <w:rFonts w:ascii="Verdana" w:eastAsia="Verdana" w:hAnsi="Verdana" w:cs="Verdana"/>
          <w:b/>
          <w:sz w:val="24"/>
          <w:szCs w:val="24"/>
        </w:rPr>
        <w:t>President of the Student Body</w:t>
      </w:r>
      <w:r>
        <w:rPr>
          <w:rFonts w:ascii="Verdana" w:eastAsia="Verdana" w:hAnsi="Verdana" w:cs="Verdana"/>
          <w:sz w:val="24"/>
          <w:szCs w:val="24"/>
        </w:rPr>
        <w:t>: Daniel J. Kimmel (Interim)</w:t>
      </w:r>
    </w:p>
    <w:p w14:paraId="5B6AA4CF" w14:textId="77777777" w:rsidR="00393522" w:rsidRDefault="00000000">
      <w:pPr>
        <w:spacing w:before="240" w:after="200"/>
        <w:rPr>
          <w:rFonts w:ascii="Verdana" w:eastAsia="Verdana" w:hAnsi="Verdana" w:cs="Verdana"/>
          <w:sz w:val="24"/>
          <w:szCs w:val="24"/>
        </w:rPr>
      </w:pPr>
      <w:r>
        <w:rPr>
          <w:rFonts w:ascii="Verdana" w:eastAsia="Verdana" w:hAnsi="Verdana" w:cs="Verdana"/>
          <w:sz w:val="24"/>
          <w:szCs w:val="24"/>
        </w:rPr>
        <w:t xml:space="preserve"> </w:t>
      </w:r>
    </w:p>
    <w:p w14:paraId="25416EC6" w14:textId="77777777" w:rsidR="00393522" w:rsidRDefault="00000000">
      <w:pPr>
        <w:spacing w:before="240" w:after="240"/>
        <w:rPr>
          <w:rFonts w:ascii="Verdana" w:eastAsia="Verdana" w:hAnsi="Verdana" w:cs="Verdana"/>
          <w:sz w:val="24"/>
          <w:szCs w:val="24"/>
        </w:rPr>
      </w:pPr>
      <w:r>
        <w:rPr>
          <w:rFonts w:ascii="Verdana" w:eastAsia="Verdana" w:hAnsi="Verdana" w:cs="Verdana"/>
          <w:b/>
          <w:sz w:val="24"/>
          <w:szCs w:val="24"/>
        </w:rPr>
        <w:t>Whereas,</w:t>
      </w:r>
      <w:r>
        <w:rPr>
          <w:rFonts w:ascii="Verdana" w:eastAsia="Verdana" w:hAnsi="Verdana" w:cs="Verdana"/>
          <w:sz w:val="24"/>
          <w:szCs w:val="24"/>
        </w:rPr>
        <w:t xml:space="preserve"> during Asian American, Native Hawaiian, and Pacific Islander (AANHPI) Heritage Month each May, the United States recognizes and celebrates the many contributions and vibrant cultures of Asian Americans, Native Hawaiians, and Pacific Islanders; and</w:t>
      </w:r>
    </w:p>
    <w:p w14:paraId="5A4356AE" w14:textId="77777777" w:rsidR="00393522" w:rsidRDefault="00000000">
      <w:pPr>
        <w:spacing w:before="240" w:after="240"/>
        <w:rPr>
          <w:rFonts w:ascii="Verdana" w:eastAsia="Verdana" w:hAnsi="Verdana" w:cs="Verdana"/>
          <w:sz w:val="24"/>
          <w:szCs w:val="24"/>
        </w:rPr>
      </w:pPr>
      <w:proofErr w:type="gramStart"/>
      <w:r>
        <w:rPr>
          <w:rFonts w:ascii="Verdana" w:eastAsia="Verdana" w:hAnsi="Verdana" w:cs="Verdana"/>
          <w:b/>
          <w:sz w:val="24"/>
          <w:szCs w:val="24"/>
        </w:rPr>
        <w:t>Whereas,</w:t>
      </w:r>
      <w:proofErr w:type="gramEnd"/>
      <w:r>
        <w:rPr>
          <w:rFonts w:ascii="Verdana" w:eastAsia="Verdana" w:hAnsi="Verdana" w:cs="Verdana"/>
          <w:sz w:val="24"/>
          <w:szCs w:val="24"/>
        </w:rPr>
        <w:t xml:space="preserve"> Syracuse University offers an interdisciplinary minor in Asian and Asian American Studies that was formed under founding director Professor </w:t>
      </w:r>
      <w:proofErr w:type="spellStart"/>
      <w:r>
        <w:rPr>
          <w:rFonts w:ascii="Verdana" w:eastAsia="Verdana" w:hAnsi="Verdana" w:cs="Verdana"/>
          <w:sz w:val="24"/>
          <w:szCs w:val="24"/>
        </w:rPr>
        <w:t>Prema</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Kurien</w:t>
      </w:r>
      <w:proofErr w:type="spellEnd"/>
      <w:r>
        <w:rPr>
          <w:rFonts w:ascii="Verdana" w:eastAsia="Verdana" w:hAnsi="Verdana" w:cs="Verdana"/>
          <w:sz w:val="24"/>
          <w:szCs w:val="24"/>
        </w:rPr>
        <w:t xml:space="preserve"> as a result of student activism, and it examines the histories </w:t>
      </w:r>
      <w:r>
        <w:rPr>
          <w:rFonts w:ascii="Verdana" w:eastAsia="Verdana" w:hAnsi="Verdana" w:cs="Verdana"/>
          <w:sz w:val="24"/>
          <w:szCs w:val="24"/>
        </w:rPr>
        <w:lastRenderedPageBreak/>
        <w:t>and cultures of Asia, contemporary Asia, and how American politics, capital, religion, culture and Asian American diasporas have shaped the United States and Asia. The program offers more than 30 courses on campus and abroad; and</w:t>
      </w:r>
    </w:p>
    <w:p w14:paraId="64612641" w14:textId="77777777" w:rsidR="00393522" w:rsidRDefault="00000000">
      <w:pPr>
        <w:spacing w:before="240" w:after="240"/>
        <w:rPr>
          <w:rFonts w:ascii="Verdana" w:eastAsia="Verdana" w:hAnsi="Verdana" w:cs="Verdana"/>
          <w:sz w:val="24"/>
          <w:szCs w:val="24"/>
        </w:rPr>
      </w:pPr>
      <w:r>
        <w:rPr>
          <w:rFonts w:ascii="Verdana" w:eastAsia="Verdana" w:hAnsi="Verdana" w:cs="Verdana"/>
          <w:b/>
          <w:sz w:val="24"/>
          <w:szCs w:val="24"/>
        </w:rPr>
        <w:t>Whereas,</w:t>
      </w:r>
      <w:r>
        <w:rPr>
          <w:rFonts w:ascii="Verdana" w:eastAsia="Verdana" w:hAnsi="Verdana" w:cs="Verdana"/>
          <w:sz w:val="24"/>
          <w:szCs w:val="24"/>
        </w:rPr>
        <w:t xml:space="preserve"> under the leadership of Chancellor Kent Syverud, Syracuse University’s commitment to diversity and inclusion is rooted in the belief that multiple points of view, life experiences, ethnicities, cultures, and belief systems are essential to academic excellence, and he created the Chancellor's Workgroup on Diversity and Inclusion to create a more diverse and inclusive climate at Syracuse; and</w:t>
      </w:r>
    </w:p>
    <w:p w14:paraId="7E056BAB" w14:textId="77777777" w:rsidR="00393522" w:rsidRDefault="00000000">
      <w:pPr>
        <w:spacing w:before="240" w:after="240"/>
        <w:rPr>
          <w:rFonts w:ascii="Verdana" w:eastAsia="Verdana" w:hAnsi="Verdana" w:cs="Verdana"/>
          <w:sz w:val="24"/>
          <w:szCs w:val="24"/>
        </w:rPr>
      </w:pPr>
      <w:proofErr w:type="gramStart"/>
      <w:r>
        <w:rPr>
          <w:rFonts w:ascii="Verdana" w:eastAsia="Verdana" w:hAnsi="Verdana" w:cs="Verdana"/>
          <w:b/>
          <w:sz w:val="24"/>
          <w:szCs w:val="24"/>
        </w:rPr>
        <w:t>Whereas,</w:t>
      </w:r>
      <w:proofErr w:type="gramEnd"/>
      <w:r>
        <w:rPr>
          <w:rFonts w:ascii="Verdana" w:eastAsia="Verdana" w:hAnsi="Verdana" w:cs="Verdana"/>
          <w:sz w:val="24"/>
          <w:szCs w:val="24"/>
        </w:rPr>
        <w:t xml:space="preserve"> Syracuse is home to more than 10,300 people of AANHPI descent as of the 2020 Census and Syracuse University is proud to currently enroll more than 900 students of AANHPI descent; and</w:t>
      </w:r>
    </w:p>
    <w:p w14:paraId="31007A14" w14:textId="77777777" w:rsidR="00393522" w:rsidRDefault="00000000">
      <w:pPr>
        <w:spacing w:before="240" w:after="240"/>
        <w:rPr>
          <w:rFonts w:ascii="Verdana" w:eastAsia="Verdana" w:hAnsi="Verdana" w:cs="Verdana"/>
          <w:sz w:val="24"/>
          <w:szCs w:val="24"/>
        </w:rPr>
      </w:pPr>
      <w:r>
        <w:rPr>
          <w:rFonts w:ascii="Verdana" w:eastAsia="Verdana" w:hAnsi="Verdana" w:cs="Verdana"/>
          <w:b/>
          <w:sz w:val="24"/>
          <w:szCs w:val="24"/>
        </w:rPr>
        <w:t>Whereas,</w:t>
      </w:r>
      <w:r>
        <w:rPr>
          <w:rFonts w:ascii="Verdana" w:eastAsia="Verdana" w:hAnsi="Verdana" w:cs="Verdana"/>
          <w:sz w:val="24"/>
          <w:szCs w:val="24"/>
        </w:rPr>
        <w:t xml:space="preserve"> Syracuse University’s Office of Multicultural Affairs AAPI Heritage Month Committee is hosting various events on campus starting with a kick-off on Friday, March 31 at 4pm in the </w:t>
      </w:r>
      <w:proofErr w:type="spellStart"/>
      <w:r>
        <w:rPr>
          <w:rFonts w:ascii="Verdana" w:eastAsia="Verdana" w:hAnsi="Verdana" w:cs="Verdana"/>
          <w:sz w:val="24"/>
          <w:szCs w:val="24"/>
        </w:rPr>
        <w:t>Schine</w:t>
      </w:r>
      <w:proofErr w:type="spellEnd"/>
      <w:r>
        <w:rPr>
          <w:rFonts w:ascii="Verdana" w:eastAsia="Verdana" w:hAnsi="Verdana" w:cs="Verdana"/>
          <w:sz w:val="24"/>
          <w:szCs w:val="24"/>
        </w:rPr>
        <w:t xml:space="preserve"> Atrium; therefore, be it</w:t>
      </w:r>
    </w:p>
    <w:p w14:paraId="7A582DF3" w14:textId="77777777" w:rsidR="00393522" w:rsidRDefault="00000000">
      <w:pPr>
        <w:spacing w:before="240" w:after="240"/>
        <w:rPr>
          <w:rFonts w:ascii="Verdana" w:eastAsia="Verdana" w:hAnsi="Verdana" w:cs="Verdana"/>
          <w:sz w:val="24"/>
          <w:szCs w:val="24"/>
        </w:rPr>
      </w:pPr>
      <w:r>
        <w:rPr>
          <w:rFonts w:ascii="Verdana" w:eastAsia="Verdana" w:hAnsi="Verdana" w:cs="Verdana"/>
          <w:b/>
          <w:i/>
          <w:sz w:val="24"/>
          <w:szCs w:val="24"/>
        </w:rPr>
        <w:t>Resolved</w:t>
      </w:r>
      <w:r>
        <w:rPr>
          <w:rFonts w:ascii="Verdana" w:eastAsia="Verdana" w:hAnsi="Verdana" w:cs="Verdana"/>
          <w:b/>
          <w:sz w:val="24"/>
          <w:szCs w:val="24"/>
        </w:rPr>
        <w:t>,</w:t>
      </w:r>
      <w:r>
        <w:rPr>
          <w:rFonts w:ascii="Verdana" w:eastAsia="Verdana" w:hAnsi="Verdana" w:cs="Verdana"/>
          <w:sz w:val="24"/>
          <w:szCs w:val="24"/>
        </w:rPr>
        <w:t xml:space="preserve"> that the GSO encourages all students and the Syracuse community to commemorate AANHPI Heritage Month through appropriate ceremonies and activities; and be </w:t>
      </w:r>
      <w:proofErr w:type="gramStart"/>
      <w:r>
        <w:rPr>
          <w:rFonts w:ascii="Verdana" w:eastAsia="Verdana" w:hAnsi="Verdana" w:cs="Verdana"/>
          <w:sz w:val="24"/>
          <w:szCs w:val="24"/>
        </w:rPr>
        <w:t>it</w:t>
      </w:r>
      <w:proofErr w:type="gramEnd"/>
    </w:p>
    <w:p w14:paraId="23E7B791" w14:textId="77777777" w:rsidR="00393522" w:rsidRDefault="00000000">
      <w:pPr>
        <w:spacing w:before="240" w:after="240"/>
        <w:rPr>
          <w:rFonts w:ascii="Verdana" w:eastAsia="Verdana" w:hAnsi="Verdana" w:cs="Verdana"/>
          <w:sz w:val="24"/>
          <w:szCs w:val="24"/>
        </w:rPr>
      </w:pPr>
      <w:r>
        <w:rPr>
          <w:rFonts w:ascii="Verdana" w:eastAsia="Verdana" w:hAnsi="Verdana" w:cs="Verdana"/>
          <w:b/>
          <w:i/>
          <w:sz w:val="24"/>
          <w:szCs w:val="24"/>
        </w:rPr>
        <w:t>Resolved</w:t>
      </w:r>
      <w:r>
        <w:rPr>
          <w:rFonts w:ascii="Verdana" w:eastAsia="Verdana" w:hAnsi="Verdana" w:cs="Verdana"/>
          <w:b/>
          <w:sz w:val="24"/>
          <w:szCs w:val="24"/>
        </w:rPr>
        <w:t>,</w:t>
      </w:r>
      <w:r>
        <w:rPr>
          <w:rFonts w:ascii="Verdana" w:eastAsia="Verdana" w:hAnsi="Verdana" w:cs="Verdana"/>
          <w:sz w:val="24"/>
          <w:szCs w:val="24"/>
        </w:rPr>
        <w:t xml:space="preserve"> that the GSO supports Syracuse University’s commemorative expressions and programs for AANHPI Heritage Month; and be </w:t>
      </w:r>
      <w:proofErr w:type="gramStart"/>
      <w:r>
        <w:rPr>
          <w:rFonts w:ascii="Verdana" w:eastAsia="Verdana" w:hAnsi="Verdana" w:cs="Verdana"/>
          <w:sz w:val="24"/>
          <w:szCs w:val="24"/>
        </w:rPr>
        <w:t>it</w:t>
      </w:r>
      <w:proofErr w:type="gramEnd"/>
    </w:p>
    <w:p w14:paraId="0B7A0BEC" w14:textId="77777777" w:rsidR="00393522" w:rsidRDefault="00000000">
      <w:pPr>
        <w:spacing w:before="240" w:after="240"/>
        <w:rPr>
          <w:rFonts w:ascii="Verdana" w:eastAsia="Verdana" w:hAnsi="Verdana" w:cs="Verdana"/>
          <w:sz w:val="24"/>
          <w:szCs w:val="24"/>
        </w:rPr>
      </w:pPr>
      <w:r>
        <w:rPr>
          <w:rFonts w:ascii="Verdana" w:eastAsia="Verdana" w:hAnsi="Verdana" w:cs="Verdana"/>
          <w:b/>
          <w:i/>
          <w:sz w:val="24"/>
          <w:szCs w:val="24"/>
        </w:rPr>
        <w:t>Resolved</w:t>
      </w:r>
      <w:r>
        <w:rPr>
          <w:rFonts w:ascii="Verdana" w:eastAsia="Verdana" w:hAnsi="Verdana" w:cs="Verdana"/>
          <w:b/>
          <w:sz w:val="24"/>
          <w:szCs w:val="24"/>
        </w:rPr>
        <w:t>,</w:t>
      </w:r>
      <w:r>
        <w:rPr>
          <w:rFonts w:ascii="Verdana" w:eastAsia="Verdana" w:hAnsi="Verdana" w:cs="Verdana"/>
          <w:sz w:val="24"/>
          <w:szCs w:val="24"/>
        </w:rPr>
        <w:t xml:space="preserve"> that the GSO includes in its calendar and share on its social media accounts the event information of the Syracuse University’s Office of Multicultural Affairs’ 2023 AAPI Heritage Month Committee; and be </w:t>
      </w:r>
      <w:proofErr w:type="gramStart"/>
      <w:r>
        <w:rPr>
          <w:rFonts w:ascii="Verdana" w:eastAsia="Verdana" w:hAnsi="Verdana" w:cs="Verdana"/>
          <w:sz w:val="24"/>
          <w:szCs w:val="24"/>
        </w:rPr>
        <w:t>it</w:t>
      </w:r>
      <w:proofErr w:type="gramEnd"/>
    </w:p>
    <w:p w14:paraId="642812D5" w14:textId="77777777" w:rsidR="00393522" w:rsidRDefault="00000000">
      <w:pPr>
        <w:spacing w:before="240" w:after="240"/>
        <w:rPr>
          <w:rFonts w:ascii="Verdana" w:eastAsia="Verdana" w:hAnsi="Verdana" w:cs="Verdana"/>
          <w:sz w:val="24"/>
          <w:szCs w:val="24"/>
        </w:rPr>
      </w:pPr>
      <w:r>
        <w:rPr>
          <w:rFonts w:ascii="Verdana" w:eastAsia="Verdana" w:hAnsi="Verdana" w:cs="Verdana"/>
          <w:b/>
          <w:i/>
          <w:sz w:val="24"/>
          <w:szCs w:val="24"/>
        </w:rPr>
        <w:t>Resolved</w:t>
      </w:r>
      <w:r>
        <w:rPr>
          <w:rFonts w:ascii="Verdana" w:eastAsia="Verdana" w:hAnsi="Verdana" w:cs="Verdana"/>
          <w:b/>
          <w:sz w:val="24"/>
          <w:szCs w:val="24"/>
        </w:rPr>
        <w:t>,</w:t>
      </w:r>
      <w:r>
        <w:rPr>
          <w:rFonts w:ascii="Verdana" w:eastAsia="Verdana" w:hAnsi="Verdana" w:cs="Verdana"/>
          <w:sz w:val="24"/>
          <w:szCs w:val="24"/>
        </w:rPr>
        <w:t xml:space="preserve"> that copies of this resolution be distributed by the GSO Interim President </w:t>
      </w:r>
      <w:proofErr w:type="gramStart"/>
      <w:r>
        <w:rPr>
          <w:rFonts w:ascii="Verdana" w:eastAsia="Verdana" w:hAnsi="Verdana" w:cs="Verdana"/>
          <w:sz w:val="24"/>
          <w:szCs w:val="24"/>
        </w:rPr>
        <w:t>to:</w:t>
      </w:r>
      <w:proofErr w:type="gramEnd"/>
      <w:r>
        <w:rPr>
          <w:rFonts w:ascii="Verdana" w:eastAsia="Verdana" w:hAnsi="Verdana" w:cs="Verdana"/>
          <w:sz w:val="24"/>
          <w:szCs w:val="24"/>
        </w:rPr>
        <w:t xml:space="preserve"> the Chancellor, the Provost, the Board of Trustees, the Dean of the Graduate School and the Dean of Students, the University Senate, the Undergraduate Student Association, the office of Diversity and Inclusion, and other interested entities.</w:t>
      </w:r>
    </w:p>
    <w:p w14:paraId="706754C3" w14:textId="77777777" w:rsidR="00393522" w:rsidRDefault="00393522">
      <w:pPr>
        <w:rPr>
          <w:rFonts w:ascii="Verdana" w:eastAsia="Verdana" w:hAnsi="Verdana" w:cs="Verdana"/>
          <w:b/>
          <w:sz w:val="24"/>
          <w:szCs w:val="24"/>
        </w:rPr>
      </w:pPr>
    </w:p>
    <w:p w14:paraId="472B9F72" w14:textId="77777777" w:rsidR="00393522" w:rsidRDefault="00000000">
      <w:pPr>
        <w:rPr>
          <w:rFonts w:ascii="Verdana" w:eastAsia="Verdana" w:hAnsi="Verdana" w:cs="Verdana"/>
          <w:b/>
          <w:sz w:val="24"/>
          <w:szCs w:val="24"/>
        </w:rPr>
      </w:pPr>
      <w:r>
        <w:br w:type="page"/>
      </w:r>
    </w:p>
    <w:p w14:paraId="6F90B3C0" w14:textId="77777777" w:rsidR="00393522" w:rsidRDefault="00000000">
      <w:pPr>
        <w:rPr>
          <w:rFonts w:ascii="Verdana" w:eastAsia="Verdana" w:hAnsi="Verdana" w:cs="Verdana"/>
          <w:b/>
          <w:sz w:val="24"/>
          <w:szCs w:val="24"/>
        </w:rPr>
      </w:pPr>
      <w:r>
        <w:rPr>
          <w:rFonts w:ascii="Verdana" w:eastAsia="Verdana" w:hAnsi="Verdana" w:cs="Verdana"/>
          <w:b/>
          <w:sz w:val="24"/>
          <w:szCs w:val="24"/>
        </w:rPr>
        <w:lastRenderedPageBreak/>
        <w:t>Appendix J</w:t>
      </w:r>
    </w:p>
    <w:p w14:paraId="07073B67" w14:textId="77777777" w:rsidR="00A45EE9" w:rsidRDefault="00A45EE9">
      <w:pPr>
        <w:rPr>
          <w:rFonts w:ascii="Verdana" w:eastAsia="Verdana" w:hAnsi="Verdana" w:cs="Verdana"/>
          <w:b/>
          <w:sz w:val="24"/>
          <w:szCs w:val="24"/>
        </w:rPr>
      </w:pPr>
    </w:p>
    <w:p w14:paraId="664D88E9" w14:textId="77777777" w:rsidR="00A45EE9" w:rsidRDefault="00A45EE9" w:rsidP="00A45EE9">
      <w:pPr>
        <w:spacing w:after="200" w:line="240" w:lineRule="auto"/>
        <w:rPr>
          <w:rFonts w:ascii="Verdana" w:eastAsia="Times New Roman" w:hAnsi="Verdana" w:cs="Segoe UI"/>
          <w:b/>
          <w:bCs/>
          <w:color w:val="000000"/>
          <w:sz w:val="24"/>
          <w:szCs w:val="24"/>
        </w:rPr>
      </w:pPr>
      <w:r w:rsidRPr="00A45EE9">
        <w:rPr>
          <w:rFonts w:ascii="Verdana" w:eastAsia="Times New Roman" w:hAnsi="Verdana" w:cs="Segoe UI"/>
          <w:b/>
          <w:bCs/>
          <w:color w:val="000000"/>
          <w:sz w:val="24"/>
          <w:szCs w:val="24"/>
        </w:rPr>
        <w:t>GSO Senate Resolution 23.10</w:t>
      </w:r>
    </w:p>
    <w:p w14:paraId="0711B7C9" w14:textId="502125B3" w:rsidR="00A45EE9" w:rsidRPr="00A45EE9" w:rsidRDefault="00A45EE9" w:rsidP="00A45EE9">
      <w:pPr>
        <w:spacing w:after="200" w:line="240" w:lineRule="auto"/>
        <w:jc w:val="center"/>
        <w:rPr>
          <w:rFonts w:ascii="Verdana" w:eastAsia="Times New Roman" w:hAnsi="Verdana" w:cs="Segoe UI"/>
          <w:sz w:val="24"/>
          <w:szCs w:val="24"/>
        </w:rPr>
      </w:pPr>
      <w:r>
        <w:rPr>
          <w:rFonts w:ascii="Verdana" w:eastAsia="Verdana" w:hAnsi="Verdana" w:cs="Verdana"/>
          <w:b/>
          <w:noProof/>
          <w:sz w:val="24"/>
          <w:szCs w:val="24"/>
        </w:rPr>
        <w:drawing>
          <wp:inline distT="114300" distB="114300" distL="114300" distR="114300" wp14:anchorId="22B0267C" wp14:editId="088E4E80">
            <wp:extent cx="2247900" cy="2181225"/>
            <wp:effectExtent l="0" t="0" r="0" b="0"/>
            <wp:docPr id="1866599652" name="Picture 1866599652"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866599652" name="Picture 1866599652" descr="Logo, icon&#10;&#10;Description automatically generated"/>
                    <pic:cNvPicPr preferRelativeResize="0"/>
                  </pic:nvPicPr>
                  <pic:blipFill>
                    <a:blip r:embed="rId7"/>
                    <a:srcRect/>
                    <a:stretch>
                      <a:fillRect/>
                    </a:stretch>
                  </pic:blipFill>
                  <pic:spPr>
                    <a:xfrm>
                      <a:off x="0" y="0"/>
                      <a:ext cx="2247900" cy="2181225"/>
                    </a:xfrm>
                    <a:prstGeom prst="rect">
                      <a:avLst/>
                    </a:prstGeom>
                    <a:ln/>
                  </pic:spPr>
                </pic:pic>
              </a:graphicData>
            </a:graphic>
          </wp:inline>
        </w:drawing>
      </w:r>
    </w:p>
    <w:p w14:paraId="478A3B79" w14:textId="77777777" w:rsidR="00A45EE9" w:rsidRPr="00A45EE9" w:rsidRDefault="00A45EE9" w:rsidP="00A45EE9">
      <w:pPr>
        <w:spacing w:after="200" w:line="240" w:lineRule="auto"/>
        <w:jc w:val="center"/>
        <w:rPr>
          <w:rFonts w:ascii="Verdana" w:eastAsia="Times New Roman" w:hAnsi="Verdana" w:cs="Segoe UI"/>
          <w:sz w:val="24"/>
          <w:szCs w:val="24"/>
        </w:rPr>
      </w:pPr>
      <w:r w:rsidRPr="00A45EE9">
        <w:rPr>
          <w:rFonts w:ascii="Verdana" w:eastAsia="Times New Roman" w:hAnsi="Verdana" w:cs="Segoe UI"/>
          <w:b/>
          <w:bCs/>
          <w:color w:val="000000"/>
          <w:sz w:val="24"/>
          <w:szCs w:val="24"/>
        </w:rPr>
        <w:t>A Resolution to</w:t>
      </w:r>
      <w:r w:rsidRPr="00A45EE9">
        <w:rPr>
          <w:rFonts w:ascii="Verdana" w:hAnsi="Verdana"/>
          <w:sz w:val="24"/>
          <w:szCs w:val="24"/>
        </w:rPr>
        <w:t xml:space="preserve"> </w:t>
      </w:r>
      <w:r w:rsidRPr="00A45EE9">
        <w:rPr>
          <w:rFonts w:ascii="Verdana" w:eastAsia="Times New Roman" w:hAnsi="Verdana" w:cs="Segoe UI"/>
          <w:b/>
          <w:bCs/>
          <w:color w:val="000000"/>
          <w:sz w:val="24"/>
          <w:szCs w:val="24"/>
        </w:rPr>
        <w:t>Recognize Lesbian, Gay, Bisexual, Transgender, Queer, And Intersex Pride Month</w:t>
      </w:r>
    </w:p>
    <w:p w14:paraId="1D185FDC" w14:textId="77777777" w:rsidR="00A45EE9" w:rsidRPr="00A45EE9" w:rsidRDefault="00A45EE9" w:rsidP="00A45EE9">
      <w:pPr>
        <w:pStyle w:val="NormalWeb"/>
        <w:spacing w:before="0" w:beforeAutospacing="0" w:after="0" w:afterAutospacing="0"/>
        <w:rPr>
          <w:rFonts w:ascii="Verdana" w:hAnsi="Verdana" w:cs="Segoe UI"/>
          <w:color w:val="000000"/>
        </w:rPr>
      </w:pPr>
      <w:r w:rsidRPr="00A45EE9">
        <w:rPr>
          <w:rFonts w:ascii="Verdana" w:hAnsi="Verdana" w:cs="Segoe UI"/>
          <w:b/>
          <w:bCs/>
          <w:color w:val="000000"/>
        </w:rPr>
        <w:t>Author(s)</w:t>
      </w:r>
      <w:r w:rsidRPr="00A45EE9">
        <w:rPr>
          <w:rFonts w:ascii="Verdana" w:hAnsi="Verdana" w:cs="Segoe UI"/>
          <w:color w:val="000000"/>
        </w:rPr>
        <w:t xml:space="preserve">: Gabriel </w:t>
      </w:r>
      <w:proofErr w:type="spellStart"/>
      <w:r w:rsidRPr="00A45EE9">
        <w:rPr>
          <w:rFonts w:ascii="Verdana" w:hAnsi="Verdana" w:cs="Segoe UI"/>
          <w:color w:val="000000"/>
        </w:rPr>
        <w:t>Uy</w:t>
      </w:r>
      <w:proofErr w:type="spellEnd"/>
      <w:r w:rsidRPr="00A45EE9">
        <w:rPr>
          <w:rFonts w:ascii="Verdana" w:hAnsi="Verdana" w:cs="Segoe UI"/>
          <w:color w:val="000000"/>
        </w:rPr>
        <w:t xml:space="preserve"> (APS Business Administration)</w:t>
      </w:r>
    </w:p>
    <w:p w14:paraId="4B2238AA" w14:textId="77777777" w:rsidR="00A45EE9" w:rsidRPr="00A45EE9" w:rsidRDefault="00A45EE9" w:rsidP="00A45EE9">
      <w:pPr>
        <w:pStyle w:val="NormalWeb"/>
        <w:spacing w:before="0" w:beforeAutospacing="0" w:after="0" w:afterAutospacing="0"/>
        <w:rPr>
          <w:rFonts w:ascii="Verdana" w:hAnsi="Verdana" w:cs="Segoe UI"/>
          <w:color w:val="000000"/>
        </w:rPr>
      </w:pPr>
      <w:commentRangeStart w:id="0"/>
      <w:r w:rsidRPr="00A45EE9">
        <w:rPr>
          <w:rFonts w:ascii="Verdana" w:hAnsi="Verdana" w:cs="Segoe UI"/>
          <w:b/>
          <w:bCs/>
          <w:color w:val="000000"/>
        </w:rPr>
        <w:t>Sponsor(s)</w:t>
      </w:r>
      <w:r w:rsidRPr="00A45EE9">
        <w:rPr>
          <w:rFonts w:ascii="Verdana" w:hAnsi="Verdana" w:cs="Segoe UI"/>
          <w:color w:val="000000"/>
        </w:rPr>
        <w:t xml:space="preserve">: Daniel J. Kimmel (GSO Interim President &amp; Vice President of Internal Affairs), Kellin </w:t>
      </w:r>
      <w:proofErr w:type="spellStart"/>
      <w:r w:rsidRPr="00A45EE9">
        <w:rPr>
          <w:rFonts w:ascii="Verdana" w:hAnsi="Verdana" w:cs="Segoe UI"/>
          <w:color w:val="000000"/>
        </w:rPr>
        <w:t>Tasber</w:t>
      </w:r>
      <w:proofErr w:type="spellEnd"/>
      <w:r w:rsidRPr="00A45EE9">
        <w:rPr>
          <w:rFonts w:ascii="Verdana" w:hAnsi="Verdana" w:cs="Segoe UI"/>
          <w:color w:val="000000"/>
        </w:rPr>
        <w:t xml:space="preserve"> (University Senator, DEIA Committee Chair), Kirin Taylor (APS Political Science, DEIA Committee Vice-Chair), Richard Kaufman IV (Senator-At-Large)</w:t>
      </w:r>
      <w:commentRangeEnd w:id="0"/>
      <w:r>
        <w:rPr>
          <w:rStyle w:val="CommentReference"/>
          <w:rFonts w:ascii="Arial" w:eastAsia="Arial" w:hAnsi="Arial" w:cs="Arial"/>
          <w:lang w:val="en"/>
        </w:rPr>
        <w:commentReference w:id="0"/>
      </w:r>
    </w:p>
    <w:p w14:paraId="7AE49F01" w14:textId="77777777" w:rsidR="00A45EE9" w:rsidRPr="00A45EE9" w:rsidRDefault="00A45EE9" w:rsidP="00A45EE9">
      <w:pPr>
        <w:pStyle w:val="NormalWeb"/>
        <w:spacing w:before="0" w:beforeAutospacing="0" w:after="0" w:afterAutospacing="0"/>
        <w:rPr>
          <w:rFonts w:ascii="Verdana" w:hAnsi="Verdana" w:cs="Segoe UI"/>
          <w:color w:val="000000"/>
        </w:rPr>
      </w:pPr>
      <w:r w:rsidRPr="00A45EE9">
        <w:rPr>
          <w:rFonts w:ascii="Verdana" w:hAnsi="Verdana" w:cs="Segoe UI"/>
          <w:b/>
          <w:bCs/>
          <w:color w:val="000000"/>
        </w:rPr>
        <w:t>Date(s)</w:t>
      </w:r>
      <w:r w:rsidRPr="00A45EE9">
        <w:rPr>
          <w:rFonts w:ascii="Verdana" w:hAnsi="Verdana" w:cs="Segoe UI"/>
          <w:color w:val="000000"/>
        </w:rPr>
        <w:t>: 29 March 2023 (Voting Date)</w:t>
      </w:r>
    </w:p>
    <w:p w14:paraId="2FB4F3FB" w14:textId="77777777" w:rsidR="00A45EE9" w:rsidRPr="00A45EE9" w:rsidRDefault="00A45EE9" w:rsidP="00A45EE9">
      <w:pPr>
        <w:pStyle w:val="NormalWeb"/>
        <w:spacing w:before="0" w:beforeAutospacing="0" w:after="0" w:afterAutospacing="0"/>
        <w:rPr>
          <w:rFonts w:ascii="Verdana" w:hAnsi="Verdana" w:cs="Segoe UI"/>
          <w:i/>
          <w:iCs/>
          <w:color w:val="000000"/>
        </w:rPr>
      </w:pPr>
      <w:r w:rsidRPr="00A45EE9">
        <w:rPr>
          <w:rFonts w:ascii="Verdana" w:hAnsi="Verdana" w:cs="Segoe UI"/>
          <w:b/>
          <w:bCs/>
          <w:color w:val="000000"/>
        </w:rPr>
        <w:t>Action(s)</w:t>
      </w:r>
      <w:r w:rsidRPr="00A45EE9">
        <w:rPr>
          <w:rFonts w:ascii="Verdana" w:hAnsi="Verdana" w:cs="Segoe UI"/>
          <w:color w:val="000000"/>
        </w:rPr>
        <w:t xml:space="preserve">: </w:t>
      </w:r>
    </w:p>
    <w:p w14:paraId="4C00BF85" w14:textId="77777777" w:rsidR="00A45EE9" w:rsidRPr="00A45EE9" w:rsidRDefault="00A45EE9" w:rsidP="00A45EE9">
      <w:pPr>
        <w:pStyle w:val="NormalWeb"/>
        <w:spacing w:before="0" w:beforeAutospacing="0" w:after="0" w:afterAutospacing="0"/>
        <w:rPr>
          <w:rFonts w:ascii="Verdana" w:hAnsi="Verdana" w:cs="Segoe UI"/>
          <w:color w:val="000000"/>
        </w:rPr>
      </w:pPr>
      <w:r w:rsidRPr="00A45EE9">
        <w:rPr>
          <w:rFonts w:ascii="Verdana" w:hAnsi="Verdana" w:cs="Segoe UI"/>
          <w:b/>
          <w:bCs/>
          <w:color w:val="000000"/>
        </w:rPr>
        <w:t>Chair of the Senate</w:t>
      </w:r>
      <w:r w:rsidRPr="00A45EE9">
        <w:rPr>
          <w:rFonts w:ascii="Verdana" w:hAnsi="Verdana" w:cs="Segoe UI"/>
          <w:color w:val="000000"/>
        </w:rPr>
        <w:t>: Daniel J. Kimmel</w:t>
      </w:r>
    </w:p>
    <w:p w14:paraId="53C03B44" w14:textId="77777777" w:rsidR="00A45EE9" w:rsidRPr="00A45EE9" w:rsidRDefault="00A45EE9" w:rsidP="00A45EE9">
      <w:pPr>
        <w:pStyle w:val="NormalWeb"/>
        <w:spacing w:before="0" w:beforeAutospacing="0" w:after="0" w:afterAutospacing="0"/>
        <w:rPr>
          <w:rFonts w:ascii="Verdana" w:hAnsi="Verdana" w:cs="Segoe UI"/>
          <w:color w:val="000000"/>
        </w:rPr>
      </w:pPr>
      <w:r w:rsidRPr="00A45EE9">
        <w:rPr>
          <w:rFonts w:ascii="Verdana" w:hAnsi="Verdana" w:cs="Segoe UI"/>
          <w:b/>
          <w:bCs/>
          <w:color w:val="000000"/>
        </w:rPr>
        <w:t>President Pro Tempore of the Senate</w:t>
      </w:r>
      <w:r w:rsidRPr="00A45EE9">
        <w:rPr>
          <w:rFonts w:ascii="Verdana" w:hAnsi="Verdana" w:cs="Segoe UI"/>
          <w:color w:val="000000"/>
        </w:rPr>
        <w:t xml:space="preserve">: Vito </w:t>
      </w:r>
      <w:proofErr w:type="spellStart"/>
      <w:r w:rsidRPr="00A45EE9">
        <w:rPr>
          <w:rFonts w:ascii="Verdana" w:hAnsi="Verdana" w:cs="Segoe UI"/>
          <w:color w:val="000000"/>
        </w:rPr>
        <w:t>Iaia</w:t>
      </w:r>
      <w:proofErr w:type="spellEnd"/>
    </w:p>
    <w:p w14:paraId="10AE7367" w14:textId="77777777" w:rsidR="00A45EE9" w:rsidRPr="00A45EE9" w:rsidRDefault="00A45EE9" w:rsidP="00A45EE9">
      <w:pPr>
        <w:pStyle w:val="NormalWeb"/>
        <w:spacing w:before="0" w:beforeAutospacing="0" w:after="0" w:afterAutospacing="0"/>
        <w:rPr>
          <w:rFonts w:ascii="Verdana" w:hAnsi="Verdana" w:cs="Segoe UI"/>
          <w:color w:val="000000"/>
        </w:rPr>
      </w:pPr>
      <w:r w:rsidRPr="00A45EE9">
        <w:rPr>
          <w:rFonts w:ascii="Verdana" w:hAnsi="Verdana" w:cs="Segoe UI"/>
          <w:b/>
          <w:bCs/>
          <w:color w:val="000000"/>
        </w:rPr>
        <w:t>Parliamentarian</w:t>
      </w:r>
      <w:r w:rsidRPr="00A45EE9">
        <w:rPr>
          <w:rFonts w:ascii="Verdana" w:hAnsi="Verdana" w:cs="Segoe UI"/>
          <w:color w:val="000000"/>
        </w:rPr>
        <w:t>: Zafar Ali</w:t>
      </w:r>
    </w:p>
    <w:p w14:paraId="0F8DE5C7" w14:textId="77777777" w:rsidR="00A45EE9" w:rsidRPr="00A45EE9" w:rsidRDefault="00A45EE9" w:rsidP="00A45EE9">
      <w:pPr>
        <w:pStyle w:val="NormalWeb"/>
        <w:spacing w:before="0" w:beforeAutospacing="0" w:after="0" w:afterAutospacing="0"/>
        <w:rPr>
          <w:rFonts w:ascii="Verdana" w:hAnsi="Verdana" w:cs="Segoe UI"/>
          <w:color w:val="000000"/>
        </w:rPr>
      </w:pPr>
      <w:r w:rsidRPr="00A45EE9">
        <w:rPr>
          <w:rFonts w:ascii="Verdana" w:hAnsi="Verdana" w:cs="Segoe UI"/>
          <w:b/>
          <w:bCs/>
          <w:color w:val="000000"/>
        </w:rPr>
        <w:t>President of the Student Body</w:t>
      </w:r>
      <w:r w:rsidRPr="00A45EE9">
        <w:rPr>
          <w:rFonts w:ascii="Verdana" w:hAnsi="Verdana" w:cs="Segoe UI"/>
          <w:color w:val="000000"/>
        </w:rPr>
        <w:t>: Daniel J. Kimmel (Interim)</w:t>
      </w:r>
    </w:p>
    <w:p w14:paraId="51B4AEFA" w14:textId="77777777" w:rsidR="00A45EE9" w:rsidRPr="00A45EE9" w:rsidRDefault="00A45EE9" w:rsidP="00A45EE9">
      <w:pPr>
        <w:spacing w:after="200" w:line="240" w:lineRule="auto"/>
        <w:rPr>
          <w:rFonts w:ascii="Verdana" w:eastAsia="Times New Roman" w:hAnsi="Verdana" w:cs="Segoe UI"/>
          <w:b/>
          <w:bCs/>
          <w:color w:val="000000"/>
          <w:sz w:val="24"/>
          <w:szCs w:val="24"/>
        </w:rPr>
      </w:pPr>
    </w:p>
    <w:p w14:paraId="3B877FED" w14:textId="2B41EE6D" w:rsidR="00A45EE9" w:rsidRPr="00A45EE9" w:rsidRDefault="00A45EE9" w:rsidP="00A45EE9">
      <w:pPr>
        <w:rPr>
          <w:rFonts w:ascii="Verdana" w:eastAsia="Times New Roman" w:hAnsi="Verdana" w:cs="Segoe UI"/>
          <w:color w:val="000000"/>
          <w:sz w:val="24"/>
          <w:szCs w:val="24"/>
        </w:rPr>
      </w:pPr>
      <w:r w:rsidRPr="00A45EE9">
        <w:rPr>
          <w:rFonts w:ascii="Verdana" w:eastAsia="Times New Roman" w:hAnsi="Verdana" w:cs="Segoe UI"/>
          <w:b/>
          <w:bCs/>
          <w:color w:val="000000"/>
          <w:sz w:val="24"/>
          <w:szCs w:val="24"/>
        </w:rPr>
        <w:t>Whereas</w:t>
      </w:r>
      <w:r w:rsidRPr="00A45EE9">
        <w:rPr>
          <w:rFonts w:ascii="Verdana" w:eastAsia="Times New Roman" w:hAnsi="Verdana" w:cs="Segoe UI"/>
          <w:color w:val="000000"/>
          <w:sz w:val="24"/>
          <w:szCs w:val="24"/>
        </w:rPr>
        <w:t>, during Lesbian, Gay, Bisexual, Transgender, Queer, and Intersex (LGBTQI+) Pride Month each June, we reflect on the progress we have made and the journey we have traversed in the fight for justice, inclusion, and equality while we recommit ourselves to unfinished work left to do in and beyond our campus community; and</w:t>
      </w:r>
    </w:p>
    <w:p w14:paraId="2ED63E75" w14:textId="6C26E591" w:rsidR="00A45EE9" w:rsidRPr="00A45EE9" w:rsidRDefault="00A45EE9" w:rsidP="00A45EE9">
      <w:pPr>
        <w:rPr>
          <w:rFonts w:ascii="Verdana" w:eastAsia="Times New Roman" w:hAnsi="Verdana" w:cs="Segoe UI"/>
          <w:color w:val="000000"/>
          <w:sz w:val="24"/>
          <w:szCs w:val="24"/>
        </w:rPr>
      </w:pPr>
      <w:r w:rsidRPr="00A45EE9">
        <w:rPr>
          <w:rFonts w:ascii="Verdana" w:eastAsia="Times New Roman" w:hAnsi="Verdana" w:cs="Segoe UI"/>
          <w:b/>
          <w:bCs/>
          <w:color w:val="000000"/>
          <w:sz w:val="24"/>
          <w:szCs w:val="24"/>
        </w:rPr>
        <w:t>Whereas</w:t>
      </w:r>
      <w:r w:rsidRPr="00A45EE9">
        <w:rPr>
          <w:rFonts w:ascii="Verdana" w:eastAsia="Times New Roman" w:hAnsi="Verdana" w:cs="Segoe UI"/>
          <w:color w:val="000000"/>
          <w:sz w:val="24"/>
          <w:szCs w:val="24"/>
        </w:rPr>
        <w:t>, the Syracuse University Lesbian, Gay, Bisexual, Transgender and Queer Resource Center seeks to be a campus and regional leader delivering support, community and education around marginalized genders and sexualities, and the complex intersections of our multiple identities, and spearheads LGBTQ+ History Month with events on campus throughout the month of October; and</w:t>
      </w:r>
    </w:p>
    <w:p w14:paraId="26DD205D" w14:textId="77777777" w:rsidR="00A45EE9" w:rsidRPr="00A45EE9" w:rsidRDefault="00A45EE9" w:rsidP="00A45EE9">
      <w:pPr>
        <w:rPr>
          <w:rFonts w:ascii="Verdana" w:eastAsia="Times New Roman" w:hAnsi="Verdana" w:cs="Segoe UI"/>
          <w:color w:val="000000"/>
          <w:sz w:val="24"/>
          <w:szCs w:val="24"/>
        </w:rPr>
      </w:pPr>
      <w:r w:rsidRPr="00A45EE9">
        <w:rPr>
          <w:rFonts w:ascii="Verdana" w:eastAsia="Times New Roman" w:hAnsi="Verdana" w:cs="Segoe UI"/>
          <w:b/>
          <w:bCs/>
          <w:color w:val="000000"/>
          <w:sz w:val="24"/>
          <w:szCs w:val="24"/>
        </w:rPr>
        <w:lastRenderedPageBreak/>
        <w:t>Whereas</w:t>
      </w:r>
      <w:r w:rsidRPr="00A45EE9">
        <w:rPr>
          <w:rFonts w:ascii="Verdana" w:eastAsia="Times New Roman" w:hAnsi="Verdana" w:cs="Segoe UI"/>
          <w:color w:val="000000"/>
          <w:sz w:val="24"/>
          <w:szCs w:val="24"/>
        </w:rPr>
        <w:t>, under the leadership of Chancellor Kent Syverud, Syracuse University’s commitment to diversity and inclusion is rooted in the belief that multiple points of view, life experiences, ethnicities, cultures, and belief systems are essential to academic excellence, and he created the</w:t>
      </w:r>
      <w:r w:rsidRPr="00A45EE9">
        <w:rPr>
          <w:rFonts w:ascii="Verdana" w:hAnsi="Verdana"/>
          <w:sz w:val="24"/>
          <w:szCs w:val="24"/>
        </w:rPr>
        <w:t xml:space="preserve"> </w:t>
      </w:r>
      <w:r w:rsidRPr="00A45EE9">
        <w:rPr>
          <w:rFonts w:ascii="Verdana" w:eastAsia="Times New Roman" w:hAnsi="Verdana" w:cs="Segoe UI"/>
          <w:color w:val="000000"/>
          <w:sz w:val="24"/>
          <w:szCs w:val="24"/>
        </w:rPr>
        <w:t>Chancellor's Workgroup on Diversity and Inclusion to create a more diverse and inclusive climate at Syracuse; and</w:t>
      </w:r>
    </w:p>
    <w:p w14:paraId="0C2F4A28" w14:textId="77777777" w:rsidR="00A45EE9" w:rsidRPr="00A45EE9" w:rsidRDefault="00A45EE9" w:rsidP="00A45EE9">
      <w:pPr>
        <w:rPr>
          <w:rFonts w:ascii="Verdana" w:eastAsia="Times New Roman" w:hAnsi="Verdana" w:cs="Segoe UI"/>
          <w:color w:val="000000"/>
          <w:sz w:val="24"/>
          <w:szCs w:val="24"/>
        </w:rPr>
      </w:pPr>
      <w:bookmarkStart w:id="1" w:name="_Hlk128671730"/>
      <w:proofErr w:type="gramStart"/>
      <w:r w:rsidRPr="00A45EE9">
        <w:rPr>
          <w:rFonts w:ascii="Verdana" w:eastAsia="Times New Roman" w:hAnsi="Verdana" w:cs="Segoe UI"/>
          <w:b/>
          <w:bCs/>
          <w:color w:val="000000"/>
          <w:sz w:val="24"/>
          <w:szCs w:val="24"/>
        </w:rPr>
        <w:t>Whereas</w:t>
      </w:r>
      <w:r w:rsidRPr="00A45EE9">
        <w:rPr>
          <w:rFonts w:ascii="Verdana" w:eastAsia="Times New Roman" w:hAnsi="Verdana" w:cs="Segoe UI"/>
          <w:color w:val="000000"/>
          <w:sz w:val="24"/>
          <w:szCs w:val="24"/>
        </w:rPr>
        <w:t>,</w:t>
      </w:r>
      <w:proofErr w:type="gramEnd"/>
      <w:r w:rsidRPr="00A45EE9">
        <w:rPr>
          <w:rFonts w:ascii="Verdana" w:eastAsia="Times New Roman" w:hAnsi="Verdana" w:cs="Segoe UI"/>
          <w:color w:val="000000"/>
          <w:sz w:val="24"/>
          <w:szCs w:val="24"/>
        </w:rPr>
        <w:t xml:space="preserve"> Syracuse University offers an interdisciplinary minor in LGBTQ Studies that is open and welcoming to all students and offers a sustained opportunity to learn about LGBTQ experience, history and scholarship, explore fundamental questions about sexualities, bodies, identities, communities, social movements and liberation politics, and has classes offered abroad in London, Madrid, and Poland; therefore, be it</w:t>
      </w:r>
    </w:p>
    <w:bookmarkEnd w:id="1"/>
    <w:p w14:paraId="0D3CA71E" w14:textId="77777777" w:rsidR="00A45EE9" w:rsidRPr="00A45EE9" w:rsidRDefault="00A45EE9" w:rsidP="00A45EE9">
      <w:pPr>
        <w:rPr>
          <w:rFonts w:ascii="Verdana" w:eastAsia="Times New Roman" w:hAnsi="Verdana" w:cs="Segoe UI"/>
          <w:color w:val="000000"/>
          <w:sz w:val="24"/>
          <w:szCs w:val="24"/>
        </w:rPr>
      </w:pPr>
      <w:r w:rsidRPr="00A45EE9">
        <w:rPr>
          <w:rFonts w:ascii="Verdana" w:eastAsia="Times New Roman" w:hAnsi="Verdana" w:cs="Segoe UI"/>
          <w:b/>
          <w:bCs/>
          <w:i/>
          <w:iCs/>
          <w:color w:val="000000"/>
          <w:sz w:val="24"/>
          <w:szCs w:val="24"/>
        </w:rPr>
        <w:t>Resolved</w:t>
      </w:r>
      <w:r w:rsidRPr="00A45EE9">
        <w:rPr>
          <w:rFonts w:ascii="Verdana" w:eastAsia="Times New Roman" w:hAnsi="Verdana" w:cs="Segoe UI"/>
          <w:color w:val="000000"/>
          <w:sz w:val="24"/>
          <w:szCs w:val="24"/>
        </w:rPr>
        <w:t xml:space="preserve">, that the GSO encourages all students and the Syracuse community to commemorate LGBTQ+ Pride Month through appropriate ceremonies and activities; and be </w:t>
      </w:r>
      <w:proofErr w:type="gramStart"/>
      <w:r w:rsidRPr="00A45EE9">
        <w:rPr>
          <w:rFonts w:ascii="Verdana" w:eastAsia="Times New Roman" w:hAnsi="Verdana" w:cs="Segoe UI"/>
          <w:color w:val="000000"/>
          <w:sz w:val="24"/>
          <w:szCs w:val="24"/>
        </w:rPr>
        <w:t>it</w:t>
      </w:r>
      <w:proofErr w:type="gramEnd"/>
    </w:p>
    <w:p w14:paraId="6AE3E16B" w14:textId="77777777" w:rsidR="00A45EE9" w:rsidRPr="00A45EE9" w:rsidRDefault="00A45EE9" w:rsidP="00A45EE9">
      <w:pPr>
        <w:rPr>
          <w:rFonts w:ascii="Verdana" w:eastAsia="Times New Roman" w:hAnsi="Verdana" w:cs="Segoe UI"/>
          <w:color w:val="000000"/>
          <w:sz w:val="24"/>
          <w:szCs w:val="24"/>
        </w:rPr>
      </w:pPr>
      <w:r w:rsidRPr="00A45EE9">
        <w:rPr>
          <w:rFonts w:ascii="Verdana" w:eastAsia="Times New Roman" w:hAnsi="Verdana" w:cs="Segoe UI"/>
          <w:b/>
          <w:bCs/>
          <w:i/>
          <w:iCs/>
          <w:color w:val="000000"/>
          <w:sz w:val="24"/>
          <w:szCs w:val="24"/>
        </w:rPr>
        <w:t>Resolved</w:t>
      </w:r>
      <w:r w:rsidRPr="00A45EE9">
        <w:rPr>
          <w:rFonts w:ascii="Verdana" w:eastAsia="Times New Roman" w:hAnsi="Verdana" w:cs="Segoe UI"/>
          <w:color w:val="000000"/>
          <w:sz w:val="24"/>
          <w:szCs w:val="24"/>
        </w:rPr>
        <w:t xml:space="preserve">, that the GSO supports Syracuse University’s commemorative expressions and programs for LGBTQ+ persons; and be </w:t>
      </w:r>
      <w:proofErr w:type="gramStart"/>
      <w:r w:rsidRPr="00A45EE9">
        <w:rPr>
          <w:rFonts w:ascii="Verdana" w:eastAsia="Times New Roman" w:hAnsi="Verdana" w:cs="Segoe UI"/>
          <w:color w:val="000000"/>
          <w:sz w:val="24"/>
          <w:szCs w:val="24"/>
        </w:rPr>
        <w:t>it</w:t>
      </w:r>
      <w:proofErr w:type="gramEnd"/>
    </w:p>
    <w:p w14:paraId="434BB690" w14:textId="77777777" w:rsidR="00A45EE9" w:rsidRPr="00A45EE9" w:rsidRDefault="00A45EE9" w:rsidP="00A45EE9">
      <w:pPr>
        <w:rPr>
          <w:rFonts w:ascii="Verdana" w:eastAsia="Times New Roman" w:hAnsi="Verdana" w:cs="Segoe UI"/>
          <w:color w:val="000000"/>
          <w:sz w:val="24"/>
          <w:szCs w:val="24"/>
        </w:rPr>
      </w:pPr>
      <w:r w:rsidRPr="00A45EE9">
        <w:rPr>
          <w:rFonts w:ascii="Verdana" w:eastAsia="Times New Roman" w:hAnsi="Verdana" w:cs="Segoe UI"/>
          <w:b/>
          <w:bCs/>
          <w:i/>
          <w:iCs/>
          <w:color w:val="000000"/>
          <w:sz w:val="24"/>
          <w:szCs w:val="24"/>
        </w:rPr>
        <w:t>Resolved</w:t>
      </w:r>
      <w:r w:rsidRPr="00A45EE9">
        <w:rPr>
          <w:rFonts w:ascii="Verdana" w:eastAsia="Times New Roman" w:hAnsi="Verdana" w:cs="Segoe UI"/>
          <w:color w:val="000000"/>
          <w:sz w:val="24"/>
          <w:szCs w:val="24"/>
        </w:rPr>
        <w:t xml:space="preserve">, that the GSO includes in its calendar and share on its social media accounts LGBTQI+ Pride event information of Syracuse University; and be </w:t>
      </w:r>
      <w:proofErr w:type="gramStart"/>
      <w:r w:rsidRPr="00A45EE9">
        <w:rPr>
          <w:rFonts w:ascii="Verdana" w:eastAsia="Times New Roman" w:hAnsi="Verdana" w:cs="Segoe UI"/>
          <w:color w:val="000000"/>
          <w:sz w:val="24"/>
          <w:szCs w:val="24"/>
        </w:rPr>
        <w:t>it</w:t>
      </w:r>
      <w:proofErr w:type="gramEnd"/>
    </w:p>
    <w:p w14:paraId="4AA79358" w14:textId="77777777" w:rsidR="00A45EE9" w:rsidRPr="00A45EE9" w:rsidRDefault="00A45EE9" w:rsidP="00A45EE9">
      <w:pPr>
        <w:rPr>
          <w:rFonts w:ascii="Verdana" w:eastAsia="Times New Roman" w:hAnsi="Verdana" w:cs="Segoe UI"/>
          <w:color w:val="000000"/>
          <w:sz w:val="24"/>
          <w:szCs w:val="24"/>
        </w:rPr>
      </w:pPr>
      <w:r w:rsidRPr="00A45EE9">
        <w:rPr>
          <w:rFonts w:ascii="Verdana" w:eastAsia="Times New Roman" w:hAnsi="Verdana" w:cs="Segoe UI"/>
          <w:b/>
          <w:bCs/>
          <w:i/>
          <w:iCs/>
          <w:color w:val="000000"/>
          <w:sz w:val="24"/>
          <w:szCs w:val="24"/>
        </w:rPr>
        <w:t>Resolved</w:t>
      </w:r>
      <w:r w:rsidRPr="00A45EE9">
        <w:rPr>
          <w:rFonts w:ascii="Verdana" w:eastAsia="Times New Roman" w:hAnsi="Verdana" w:cs="Segoe UI"/>
          <w:color w:val="000000"/>
          <w:sz w:val="24"/>
          <w:szCs w:val="24"/>
        </w:rPr>
        <w:t xml:space="preserve">, </w:t>
      </w:r>
      <w:bookmarkStart w:id="2" w:name="_Hlk130457144"/>
      <w:r w:rsidRPr="00A45EE9">
        <w:rPr>
          <w:rFonts w:ascii="Verdana" w:eastAsia="Times New Roman" w:hAnsi="Verdana" w:cs="Segoe UI"/>
          <w:color w:val="000000"/>
          <w:sz w:val="24"/>
          <w:szCs w:val="24"/>
        </w:rPr>
        <w:t xml:space="preserve">that copies of this resolution be distributed by the GSO Interim President </w:t>
      </w:r>
      <w:proofErr w:type="gramStart"/>
      <w:r w:rsidRPr="00A45EE9">
        <w:rPr>
          <w:rFonts w:ascii="Verdana" w:eastAsia="Times New Roman" w:hAnsi="Verdana" w:cs="Segoe UI"/>
          <w:color w:val="000000"/>
          <w:sz w:val="24"/>
          <w:szCs w:val="24"/>
        </w:rPr>
        <w:t>to:</w:t>
      </w:r>
      <w:proofErr w:type="gramEnd"/>
      <w:r w:rsidRPr="00A45EE9">
        <w:rPr>
          <w:rFonts w:ascii="Verdana" w:eastAsia="Times New Roman" w:hAnsi="Verdana" w:cs="Segoe UI"/>
          <w:color w:val="000000"/>
          <w:sz w:val="24"/>
          <w:szCs w:val="24"/>
        </w:rPr>
        <w:t xml:space="preserve"> the Chancellor, the Provost, the Board of Trustees, the Dean of the Graduate School and the Dean of Students, the University Senate, the Undergraduate Student Association, the office of Diversity and Inclusion, the LGBTQ Resource Center, and other interested entities.</w:t>
      </w:r>
      <w:bookmarkEnd w:id="2"/>
    </w:p>
    <w:p w14:paraId="027BE6AF" w14:textId="77777777" w:rsidR="00A45EE9" w:rsidRDefault="00A45EE9">
      <w:pPr>
        <w:rPr>
          <w:rFonts w:ascii="Verdana" w:eastAsia="Verdana" w:hAnsi="Verdana" w:cs="Verdana"/>
          <w:b/>
          <w:sz w:val="24"/>
          <w:szCs w:val="24"/>
        </w:rPr>
      </w:pPr>
    </w:p>
    <w:sectPr w:rsidR="00A45EE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biodun Abdulrasaki Adeoye" w:date="2023-04-25T13:50:00Z" w:initials="AAA">
    <w:p w14:paraId="2F0372E0" w14:textId="2B51D65A" w:rsidR="00A45EE9" w:rsidRDefault="00A45EE9" w:rsidP="00117D09">
      <w:r>
        <w:rPr>
          <w:rStyle w:val="CommentReference"/>
        </w:rPr>
        <w:annotationRef/>
      </w:r>
      <w:r>
        <w:rPr>
          <w:sz w:val="20"/>
          <w:szCs w:val="20"/>
        </w:rPr>
        <w:t>Please add the names of all new sponsors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0372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5919" w16cex:dateUtc="2023-04-25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372E0" w16cid:durableId="27F259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7DB5" w14:textId="77777777" w:rsidR="007F2517" w:rsidRDefault="007F2517">
      <w:pPr>
        <w:spacing w:line="240" w:lineRule="auto"/>
      </w:pPr>
      <w:r>
        <w:separator/>
      </w:r>
    </w:p>
  </w:endnote>
  <w:endnote w:type="continuationSeparator" w:id="0">
    <w:p w14:paraId="1EFCAD17" w14:textId="77777777" w:rsidR="007F2517" w:rsidRDefault="007F2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69DC" w14:textId="77777777" w:rsidR="007F2517" w:rsidRDefault="007F2517">
      <w:pPr>
        <w:spacing w:line="240" w:lineRule="auto"/>
      </w:pPr>
      <w:r>
        <w:separator/>
      </w:r>
    </w:p>
  </w:footnote>
  <w:footnote w:type="continuationSeparator" w:id="0">
    <w:p w14:paraId="1F732D6E" w14:textId="77777777" w:rsidR="007F2517" w:rsidRDefault="007F2517">
      <w:pPr>
        <w:spacing w:line="240" w:lineRule="auto"/>
      </w:pPr>
      <w:r>
        <w:continuationSeparator/>
      </w:r>
    </w:p>
  </w:footnote>
  <w:footnote w:id="1">
    <w:p w14:paraId="64A53D37" w14:textId="77777777" w:rsidR="00393522" w:rsidRDefault="00000000">
      <w:pPr>
        <w:spacing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As of March 29, 2023, there was no amount total awarded for the PAC Grant applications for the month of March because the committee was still in the midst of grading applications submitted for March. </w:t>
      </w:r>
    </w:p>
  </w:footnote>
  <w:footnote w:id="2">
    <w:p w14:paraId="322A46D1" w14:textId="77777777" w:rsidR="00393522" w:rsidRDefault="00000000">
      <w:pPr>
        <w:spacing w:line="240" w:lineRule="auto"/>
        <w:rPr>
          <w:sz w:val="20"/>
          <w:szCs w:val="20"/>
        </w:rPr>
      </w:pPr>
      <w:r>
        <w:rPr>
          <w:vertAlign w:val="superscript"/>
        </w:rPr>
        <w:footnoteRef/>
      </w:r>
      <w:r>
        <w:rPr>
          <w:sz w:val="20"/>
          <w:szCs w:val="20"/>
        </w:rPr>
        <w:t xml:space="preserve"> The results are as of March 29,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B4A"/>
    <w:multiLevelType w:val="hybridMultilevel"/>
    <w:tmpl w:val="D454408A"/>
    <w:lvl w:ilvl="0" w:tplc="B420D7D6">
      <w:start w:val="7"/>
      <w:numFmt w:val="bullet"/>
      <w:lvlText w:val=""/>
      <w:lvlJc w:val="left"/>
      <w:pPr>
        <w:ind w:left="720" w:hanging="360"/>
      </w:pPr>
      <w:rPr>
        <w:rFonts w:ascii="Symbol" w:eastAsia="Verdana" w:hAnsi="Symbol" w:cs="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53E0"/>
    <w:multiLevelType w:val="multilevel"/>
    <w:tmpl w:val="0456B8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6FD3E1A"/>
    <w:multiLevelType w:val="multilevel"/>
    <w:tmpl w:val="766802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CEE347A"/>
    <w:multiLevelType w:val="multilevel"/>
    <w:tmpl w:val="DFC87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271629"/>
    <w:multiLevelType w:val="multilevel"/>
    <w:tmpl w:val="8A8246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62E183A"/>
    <w:multiLevelType w:val="multilevel"/>
    <w:tmpl w:val="526A4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56392C"/>
    <w:multiLevelType w:val="multilevel"/>
    <w:tmpl w:val="0D106E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A2C2531"/>
    <w:multiLevelType w:val="multilevel"/>
    <w:tmpl w:val="0220C9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63F3947"/>
    <w:multiLevelType w:val="multilevel"/>
    <w:tmpl w:val="25B042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89318244">
    <w:abstractNumId w:val="8"/>
  </w:num>
  <w:num w:numId="2" w16cid:durableId="733428954">
    <w:abstractNumId w:val="3"/>
  </w:num>
  <w:num w:numId="3" w16cid:durableId="392044476">
    <w:abstractNumId w:val="2"/>
  </w:num>
  <w:num w:numId="4" w16cid:durableId="248463621">
    <w:abstractNumId w:val="1"/>
  </w:num>
  <w:num w:numId="5" w16cid:durableId="1772701027">
    <w:abstractNumId w:val="6"/>
  </w:num>
  <w:num w:numId="6" w16cid:durableId="549071781">
    <w:abstractNumId w:val="4"/>
  </w:num>
  <w:num w:numId="7" w16cid:durableId="211776425">
    <w:abstractNumId w:val="5"/>
  </w:num>
  <w:num w:numId="8" w16cid:durableId="208686787">
    <w:abstractNumId w:val="7"/>
  </w:num>
  <w:num w:numId="9" w16cid:durableId="408289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iodun Abdulrasaki Adeoye">
    <w15:presenceInfo w15:providerId="AD" w15:userId="S::aaadeoye@syr.edu::5bac52f1-51ee-4531-9942-62750f39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22"/>
    <w:rsid w:val="00001977"/>
    <w:rsid w:val="001445CF"/>
    <w:rsid w:val="002D1142"/>
    <w:rsid w:val="00393522"/>
    <w:rsid w:val="006B45D3"/>
    <w:rsid w:val="007F2517"/>
    <w:rsid w:val="009F68DE"/>
    <w:rsid w:val="00A45EE9"/>
    <w:rsid w:val="00AD2243"/>
    <w:rsid w:val="00C12B7F"/>
    <w:rsid w:val="00EA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FED"/>
  <w15:docId w15:val="{BC6DCD36-8158-2148-B1C0-44224549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A45E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A45EE9"/>
    <w:rPr>
      <w:b/>
      <w:bCs/>
    </w:rPr>
  </w:style>
  <w:style w:type="character" w:customStyle="1" w:styleId="CommentSubjectChar">
    <w:name w:val="Comment Subject Char"/>
    <w:basedOn w:val="CommentTextChar"/>
    <w:link w:val="CommentSubject"/>
    <w:uiPriority w:val="99"/>
    <w:semiHidden/>
    <w:rsid w:val="00A45EE9"/>
    <w:rPr>
      <w:b/>
      <w:bCs/>
      <w:sz w:val="20"/>
      <w:szCs w:val="20"/>
    </w:rPr>
  </w:style>
  <w:style w:type="character" w:styleId="Hyperlink">
    <w:name w:val="Hyperlink"/>
    <w:basedOn w:val="DefaultParagraphFont"/>
    <w:uiPriority w:val="99"/>
    <w:unhideWhenUsed/>
    <w:rsid w:val="001445CF"/>
    <w:rPr>
      <w:color w:val="0000FF" w:themeColor="hyperlink"/>
      <w:u w:val="single"/>
    </w:rPr>
  </w:style>
  <w:style w:type="character" w:styleId="UnresolvedMention">
    <w:name w:val="Unresolved Mention"/>
    <w:basedOn w:val="DefaultParagraphFont"/>
    <w:uiPriority w:val="99"/>
    <w:semiHidden/>
    <w:unhideWhenUsed/>
    <w:rsid w:val="001445CF"/>
    <w:rPr>
      <w:color w:val="605E5C"/>
      <w:shd w:val="clear" w:color="auto" w:fill="E1DFDD"/>
    </w:rPr>
  </w:style>
  <w:style w:type="paragraph" w:styleId="ListParagraph">
    <w:name w:val="List Paragraph"/>
    <w:basedOn w:val="Normal"/>
    <w:uiPriority w:val="34"/>
    <w:qFormat/>
    <w:rsid w:val="0014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ademicaffairs.syracuse.edu/wp-content/uploads/2023/03/Academic-Strategic-Plan-Draft-Framework.pdf" TargetMode="External"/><Relationship Id="rId13" Type="http://schemas.openxmlformats.org/officeDocument/2006/relationships/hyperlink" Target="https://docs.google.com/document/d/1AgzHiB7zByt8ahbowFoH1LGhleii7IpcByoANuDISJ4/edit" TargetMode="External"/><Relationship Id="rId18" Type="http://schemas.openxmlformats.org/officeDocument/2006/relationships/hyperlink" Target="https://docs.google.com/forms/d/e/1FAIpQLSf2OCLfYlUyHHF9TXitoLEjtDgRyXxpYiErUFE4IqVO4fraDQ/viewform"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image" Target="media/image1.png"/><Relationship Id="rId12" Type="http://schemas.openxmlformats.org/officeDocument/2006/relationships/hyperlink" Target="https://docs.google.com/forms/d/e/1FAIpQLSf2OCLfYlUyHHF9TXitoLEjtDgRyXxpYiErUFE4IqVO4fraDQ/viewform" TargetMode="External"/><Relationship Id="rId17" Type="http://schemas.openxmlformats.org/officeDocument/2006/relationships/hyperlink" Target="https://drive.google.com/file/d/1knAo45VeyNMyXRSLq5H32Ejz9RRZlNFt/view?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docs.google.com/document/d/1DRS2b9Rqv-4rN3O8JOO0IpgATVEklWyLcwTNqcfXFHI/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hD5ebLcP2hjNUG5UfvxyD9U6r8cE6vgd7xUNZ59925I/edit?usp=sharing"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hyperlink" Target="https://docs.google.com/document/d/1gY2SM2Z3mjvdxnenQ5tx87MT-XO4UxXh/edit?usp=sharing&amp;ouid=112285142738440981670&amp;rtpof=true&amp;sd=true" TargetMode="External"/><Relationship Id="rId19" Type="http://schemas.openxmlformats.org/officeDocument/2006/relationships/hyperlink" Target="https://docs.google.com/document/d/1AgzHiB7zByt8ahbowFoH1LGhleii7IpcByoANuDISJ4/edit?usp=sharing" TargetMode="External"/><Relationship Id="rId4" Type="http://schemas.openxmlformats.org/officeDocument/2006/relationships/webSettings" Target="webSettings.xml"/><Relationship Id="rId9" Type="http://schemas.openxmlformats.org/officeDocument/2006/relationships/hyperlink" Target="https://docs.google.com/presentation/d/1OFWZd2bAyrkL_oAE_WW3XxXX2qM-_QWL/edit?usp=sharing&amp;ouid=112285142738440981670&amp;rtpof=true&amp;sd=true" TargetMode="External"/><Relationship Id="rId14" Type="http://schemas.openxmlformats.org/officeDocument/2006/relationships/hyperlink" Target="https://academicaffairs.syracuse.edu/wp-content/uploads/2023/03/Academic-Strategic-Plan-Draft-Framework.pdf"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Kimmel</dc:creator>
  <cp:lastModifiedBy>Daniel Kimmel</cp:lastModifiedBy>
  <cp:revision>2</cp:revision>
  <dcterms:created xsi:type="dcterms:W3CDTF">2023-04-25T23:47:00Z</dcterms:created>
  <dcterms:modified xsi:type="dcterms:W3CDTF">2023-04-25T23:47:00Z</dcterms:modified>
</cp:coreProperties>
</file>